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28"/>
          <w:szCs w:val="28"/>
        </w:rPr>
        <w:t xml:space="preserve">Государственное общеобразовательное учреждение Ярославской области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sz w:val="24"/>
          <w:szCs w:val="24"/>
        </w:rPr>
        <w:t xml:space="preserve">«Ярославская школа №38»</w:t>
      </w:r>
      <w:r>
        <w:rPr>
          <w:sz w:val="24"/>
          <w:szCs w:val="24"/>
        </w:rPr>
      </w:r>
      <w:r/>
    </w:p>
    <w:p>
      <w:pPr>
        <w:spacing w:after="0"/>
      </w:pPr>
      <w:r>
        <w:rPr>
          <w:sz w:val="24"/>
          <w:szCs w:val="24"/>
        </w:rPr>
        <w:t xml:space="preserve">Рассмотрено на </w:t>
      </w:r>
      <w:r>
        <w:rPr>
          <w:sz w:val="24"/>
          <w:szCs w:val="24"/>
        </w:rPr>
        <w:t xml:space="preserve">ПМПк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Утверждено приказом</w:t>
      </w:r>
      <w:r>
        <w:rPr>
          <w:sz w:val="24"/>
          <w:szCs w:val="24"/>
        </w:rPr>
      </w:r>
      <w:r/>
    </w:p>
    <w:p>
      <w:pPr>
        <w:spacing w:after="0"/>
      </w:pPr>
      <w:r>
        <w:rPr>
          <w:sz w:val="24"/>
          <w:szCs w:val="24"/>
        </w:rPr>
        <w:t xml:space="preserve">____________________                                                                                                                                                                   № 01 – 10/466 от 15.10.2020</w:t>
      </w:r>
      <w:r>
        <w:rPr>
          <w:sz w:val="24"/>
          <w:szCs w:val="24"/>
        </w:rPr>
      </w:r>
      <w:r/>
    </w:p>
    <w:p>
      <w:pPr>
        <w:jc w:val="right"/>
        <w:spacing w:after="0"/>
      </w:pPr>
      <w:r>
        <w:t xml:space="preserve">директор школы №38______ Е.Г.Кислова</w:t>
      </w:r>
      <w:r/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</w:pPr>
      <w:r>
        <w:rPr>
          <w:sz w:val="28"/>
          <w:szCs w:val="28"/>
        </w:rPr>
        <w:t xml:space="preserve">Рабочая программа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По предме</w:t>
      </w:r>
      <w:r>
        <w:rPr>
          <w:sz w:val="28"/>
          <w:szCs w:val="28"/>
        </w:rPr>
        <w:t xml:space="preserve">ту «Предметно- практические действия</w:t>
      </w:r>
      <w:r>
        <w:rPr>
          <w:sz w:val="28"/>
          <w:szCs w:val="28"/>
        </w:rPr>
        <w:t xml:space="preserve">» в</w:t>
      </w:r>
      <w:r>
        <w:rPr>
          <w:sz w:val="28"/>
          <w:szCs w:val="28"/>
        </w:rPr>
        <w:t xml:space="preserve">о 2</w:t>
      </w:r>
      <w:r>
        <w:rPr>
          <w:sz w:val="28"/>
          <w:szCs w:val="28"/>
        </w:rPr>
        <w:t xml:space="preserve">б классе</w:t>
      </w:r>
      <w:r>
        <w:rPr>
          <w:sz w:val="28"/>
          <w:szCs w:val="28"/>
        </w:rPr>
      </w:r>
      <w:r/>
    </w:p>
    <w:p>
      <w:r>
        <w:rPr>
          <w:sz w:val="24"/>
          <w:szCs w:val="24"/>
        </w:rPr>
        <w:br/>
      </w:r>
      <w:r>
        <w:rPr>
          <w:sz w:val="24"/>
          <w:szCs w:val="24"/>
        </w:rPr>
      </w:r>
      <w:r/>
    </w:p>
    <w:p>
      <w:pPr>
        <w:jc w:val="right"/>
        <w:spacing w:after="0"/>
      </w:pPr>
      <w:r>
        <w:rPr>
          <w:sz w:val="24"/>
          <w:szCs w:val="24"/>
        </w:rPr>
        <w:t xml:space="preserve">_____Поляшова Е.Б._____________                 ______________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(ФИО учителя)                                 (подпись)         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____________________________________________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(подпись руководителя МПТГ)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____________________________________________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(подпись зам. директора по УВР)  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</w:pPr>
      <w:r>
        <w:rPr>
          <w:sz w:val="24"/>
          <w:szCs w:val="24"/>
        </w:rPr>
        <w:t xml:space="preserve">г. Ярославль</w:t>
      </w:r>
      <w:r>
        <w:rPr>
          <w:sz w:val="24"/>
          <w:szCs w:val="24"/>
        </w:rPr>
      </w:r>
      <w:r/>
    </w:p>
    <w:p>
      <w:pPr>
        <w:jc w:val="center"/>
      </w:pPr>
      <w:r>
        <w:rPr>
          <w:sz w:val="24"/>
          <w:szCs w:val="24"/>
        </w:rPr>
        <w:t xml:space="preserve">_______2020 – 2021</w:t>
      </w:r>
      <w:r>
        <w:rPr>
          <w:sz w:val="24"/>
          <w:szCs w:val="24"/>
        </w:rPr>
        <w:t xml:space="preserve">__учебный год</w:t>
      </w:r>
      <w:r>
        <w:rPr>
          <w:sz w:val="24"/>
          <w:szCs w:val="24"/>
        </w:rPr>
      </w:r>
      <w:r/>
    </w:p>
    <w:p>
      <w:pPr>
        <w:jc w:val="center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  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Рабочая программа по предмету «Предметно – практические действия» для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обучающихся 2б класса разработана в 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и годового календарного графика на 2019 – 2020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уч.г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.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  В учебном плане предмет представлен с 1 по 4 год обучения. Всего на предмет «Предметно – практические действия» во 2 классе отводится </w:t>
      </w: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66 часов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. Программа рассчитана на 2 учебных часа в неделю, количество учебных недель в учебном году 33: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1 четверть – 18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2 четверть – 12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3 четверть – 22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4 четверть – 16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</w:t>
      </w: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    Цель обучения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– формирование целенаправленных произвольных действий с различными предметами и материалами.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  </w:t>
      </w: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Задачи обучения: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формирование приемов элементарной предметной деятельности;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развитие мелкой моторики;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-развитие познавательных процессов.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коррекционного курса «Предметно – практические действия» включают в себя следующие разделы: «Действия с материалами», «Действия с предметами».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Содержание каждого раздела представлено по принципе от простого к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сложному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. Основные виды учебной деятельности: наблюдение за демонстрациями учителя, просмотр обучающих презентаций, беседы, экскурсии, дидактические игры, двигательные игры, интерактивные обучающие игры.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На случай дистанционного обучения: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будет использована площадка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Viber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и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яндекс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диск, который можно найти на сайте школы.  На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яндекс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диске будет размещён материал по теме урока, в приложении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Viber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будет родителям прислано задание, которое нужно будет детям выполнить и выслать педагогу до 13:40.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 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изучения предмета во 2б классе является: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Принятие контакта, инициированного взрослым;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Установление контакта с педагогами и другими взрослыми, участвующими в организации учебного процесса;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Ориентация в учебной среде класса;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Планирование учебного дня;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Поддержание правильной позы во время занятия;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Подражание действиям с предметами;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простых речевых инструкций;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Принятие помощи взрослого на групповом занятии;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задания по подражанию;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задания по образцу;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дидактической игры;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Использование по назначению учебных принадлежностей;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задания полностью (от начала до конца);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Способность сидеть за партой в течение определенного времени.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результатами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изучения предмета во 2 –м классе являются следующие умения: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  Выполнять элементарные приемы предметной деятельности;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Уметь самостоятельно работать с мозаикой, бумагой, пластилином, крупой;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Знать свойства бумаги, пластилина;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Знать основные фигуры, цвета;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Уметь пересыпать различные материалы, переливать воду с помощью различных инструментов и руками.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Система контроля и критерии оценки уровня облученности учащихся: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Курс имеет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безотметочную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систему прохождения материала.</w:t>
      </w:r>
      <w:r/>
    </w:p>
    <w:tbl>
      <w:tblPr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>
        <w:trPr>
          <w:tblCellSpacing w:w="0" w:type="dxa"/>
          <w:trHeight w:val="4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контроля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и методы контроля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проведения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Выходной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Диагностика уровня развития представлений об окружающем мире на начало года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1 -2 неделя сентября</w:t>
            </w:r>
            <w:r/>
          </w:p>
        </w:tc>
      </w:tr>
      <w:tr>
        <w:trPr>
          <w:tblCellSpacing w:w="0" w:type="dxa"/>
          <w:trHeight w:val="8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Текущий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Устный опрос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обучающихся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Творческие и практические работы, наблюдение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Первое полугодие учебного года</w:t>
            </w:r>
            <w:r/>
          </w:p>
        </w:tc>
      </w:tr>
      <w:tr>
        <w:trPr>
          <w:tblCellSpacing w:w="0" w:type="dxa"/>
          <w:trHeight w:val="12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Промежуточный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Устный опрос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обучающихся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Творческие и практические работы, наблюдение, диагностика уровня развития математических представлений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Второе полугодие учебного года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i/>
          <w:iCs/>
          <w:color w:val="000000"/>
          <w:sz w:val="24"/>
          <w:szCs w:val="24"/>
          <w:lang w:eastAsia="ru-RU"/>
        </w:rPr>
        <w:t xml:space="preserve">Текущая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аттестация обучающегося включает в себя полугодовое оценивание результатов изучения предмета «Предметно – практические действия», включенного в СИПР.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i/>
          <w:iCs/>
          <w:color w:val="000000"/>
          <w:sz w:val="24"/>
          <w:szCs w:val="24"/>
          <w:lang w:eastAsia="ru-RU"/>
        </w:rPr>
        <w:t xml:space="preserve">Промежуточная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Calibri" w:hAnsi="Calibri" w:cs="Times New Roman" w:eastAsia="Times New Roman"/>
          <w:i/>
          <w:iCs/>
          <w:color w:val="000000"/>
          <w:sz w:val="24"/>
          <w:szCs w:val="24"/>
          <w:lang w:eastAsia="ru-RU"/>
        </w:rPr>
        <w:t xml:space="preserve">(годовая)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аттестация представляет собой оценку результатов освоения курса «Предметно – практические действия», включенного в СИПР, и развития жизненных компетенций ребёнка по итогам учебного года.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Показатели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оценки достижений обучающегося планируемых результатов освоения курса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со значительной помощью взрослого – 2 балла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 частичной помощью взрослого  - 3 балл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по подражанию (П)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  по образцу (О)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самостоятельно с ошибками - 4 балла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самостоятельно без ошибок – 5 баллов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Для реализации программы по предмету ««Предметно – практические действия»» необходимо специальное </w:t>
      </w: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материально – техническое оснащение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включающее:</w:t>
      </w:r>
      <w:r/>
    </w:p>
    <w:p>
      <w:pPr>
        <w:numPr>
          <w:ilvl w:val="0"/>
          <w:numId w:val="5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Различные предметы (мячи, коробки, кубики и др.);</w:t>
      </w:r>
      <w:r/>
    </w:p>
    <w:p>
      <w:pPr>
        <w:numPr>
          <w:ilvl w:val="0"/>
          <w:numId w:val="5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Музыка;</w:t>
      </w:r>
      <w:r/>
    </w:p>
    <w:p>
      <w:pPr>
        <w:numPr>
          <w:ilvl w:val="0"/>
          <w:numId w:val="5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Пластилин, вата, клей, бумага, крупа, салфетки; мозаика; игры с прищепками и др.;</w:t>
      </w:r>
      <w:r/>
    </w:p>
    <w:p>
      <w:pPr>
        <w:numPr>
          <w:ilvl w:val="0"/>
          <w:numId w:val="5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Раздаточный материал;</w:t>
      </w:r>
      <w:r/>
    </w:p>
    <w:p>
      <w:pPr>
        <w:numPr>
          <w:ilvl w:val="0"/>
          <w:numId w:val="5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Предметные и сюжетные картинки.</w:t>
      </w:r>
      <w:r/>
    </w:p>
    <w:p>
      <w:pPr>
        <w:ind w:left="720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Список литературы</w:t>
      </w:r>
      <w:r/>
    </w:p>
    <w:tbl>
      <w:tblPr>
        <w:tblW w:w="0" w:type="auto"/>
        <w:tblCellSpacing w:w="0" w:type="dxa"/>
        <w:tblInd w:w="72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4628"/>
        <w:gridCol w:w="2185"/>
        <w:gridCol w:w="2767"/>
        <w:gridCol w:w="2499"/>
        <w:gridCol w:w="2007"/>
      </w:tblGrid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Издательство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Года издания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Конструирование как средство развития младших школьников на уроках ручного труда: Пособие для учителей и студентов педвузов.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Конышева Н.М.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Флинта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2000</w:t>
            </w:r>
            <w:r/>
          </w:p>
        </w:tc>
      </w:tr>
      <w:tr>
        <w:trPr>
          <w:tblCellSpacing w:w="0" w:type="dxa"/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«Пальчиковая гимнастика»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Анищенко Е.С.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2007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Программа образования учащихся с умеренной и тяжелой умственной отсталостью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Баряева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Л.Б., Яковлева Н.Н.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ЦДК проф.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2011</w:t>
            </w:r>
            <w:r/>
          </w:p>
        </w:tc>
      </w:tr>
      <w:tr>
        <w:trPr>
          <w:tblCellSpacing w:w="0" w:type="dxa"/>
          <w:trHeight w:val="10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Программа подготовительного и 1 -4 классов коррекционных образовательных учреждений VIII вида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Подготовительный 1- 4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Воронкова В.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Просвещение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2016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Calibri" w:hAnsi="Calibri" w:cs="Times New Roman" w:eastAsia="Times New Roman"/>
          <w:b/>
          <w:bCs/>
          <w:color w:val="000000"/>
          <w:sz w:val="28"/>
          <w:szCs w:val="28"/>
          <w:lang w:eastAsia="ru-RU"/>
        </w:rPr>
      </w:pPr>
      <w:r/>
      <w:bookmarkStart w:id="0" w:name="_GoBack"/>
      <w:r/>
      <w:bookmarkEnd w:id="0"/>
      <w:r/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КАЛЕНДАРНО – ТЕМАТИЧЕСКОЕ ПЛАНИРОВАНИЕ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tbl>
      <w:tblPr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810"/>
        <w:gridCol w:w="1331"/>
        <w:gridCol w:w="4736"/>
        <w:gridCol w:w="1966"/>
        <w:gridCol w:w="5963"/>
      </w:tblGrid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разделов и тем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деятельности</w:t>
            </w:r>
            <w:r/>
          </w:p>
        </w:tc>
      </w:tr>
      <w:tr>
        <w:trPr>
          <w:tblCellSpacing w:w="0" w:type="dxa"/>
          <w:trHeight w:val="299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ЧЕТВЕРТЬ (18 часов)</w:t>
            </w:r>
            <w:r/>
          </w:p>
        </w:tc>
      </w:tr>
      <w:tr>
        <w:trPr>
          <w:tblCellSpacing w:w="0" w:type="dxa"/>
          <w:trHeight w:val="299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Действия с предметами</w:t>
            </w:r>
            <w:r/>
          </w:p>
        </w:tc>
      </w:tr>
      <w:tr>
        <w:trPr>
          <w:tblCellSpacing w:w="0" w:type="dxa"/>
          <w:trHeight w:val="101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1 - 2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1.09.2021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3.09.2021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Захватывание, удержание, отпускание шариков в сосуд.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Беседа, сравнивание шариков по размеру, расстановка шариков по размеру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 меньшего к большему), захватывание, удержание, отпускание шариков в сосуд.</w:t>
            </w:r>
            <w:r/>
          </w:p>
        </w:tc>
      </w:tr>
      <w:tr>
        <w:trPr>
          <w:tblCellSpacing w:w="0" w:type="dxa"/>
          <w:trHeight w:val="9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3 - 4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8.03.2021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10.09.2021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Нанизывание крупных бус на проволоку, шпагат, тонкий шнур.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Беседа, сравнивание бус по размеру, нанизывание крупных бус на проволоку, шпагат, тонкий шнур.</w:t>
            </w:r>
            <w:r/>
          </w:p>
        </w:tc>
      </w:tr>
      <w:tr>
        <w:trPr>
          <w:tblCellSpacing w:w="0" w:type="dxa"/>
          <w:trHeight w:val="8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5 - 6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15.09.2020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17.09.2020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Раскладывание однородных предметов разных форм на две группы.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Раскладывание однородных предметов разных форм на две группы. Сравнение предметов. Нахождение такого же предмета в группе других предметов по качественному признаку — цвет (форма, размер).</w:t>
            </w:r>
            <w:r/>
          </w:p>
        </w:tc>
      </w:tr>
      <w:tr>
        <w:trPr>
          <w:tblCellSpacing w:w="0" w:type="dxa"/>
          <w:trHeight w:val="83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7 - 8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22.09.2020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24.09.2020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Чередование предметов через один элемент.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Чередование предметов через один элемент: по цвету (красный — синий — красный — синий); по форме (шар — куб — шар — куб); по размеру (большой — маленький — большой — маленький).</w:t>
            </w:r>
            <w:r/>
          </w:p>
        </w:tc>
      </w:tr>
      <w:tr>
        <w:trPr>
          <w:tblCellSpacing w:w="0" w:type="dxa"/>
          <w:trHeight w:val="98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9 - 10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29.09.2020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Различение на ощупь величины предметов (большой, маленький).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Различение на ощупь величины предметов (большой, маленький) при выборе из двух резко контрастных по величине.</w:t>
            </w:r>
            <w:r/>
          </w:p>
        </w:tc>
      </w:tr>
      <w:tr>
        <w:trPr>
          <w:tblCellSpacing w:w="0" w:type="dxa"/>
          <w:trHeight w:val="98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11 - 12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6.10.2020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Вращение предмета (завинчивающиеся крышки на банках, бутылках и др.)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Завинчивание и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развинчивание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крышек на банках, бутылках, дидактические игры.</w:t>
            </w:r>
            <w:r/>
          </w:p>
        </w:tc>
      </w:tr>
      <w:tr>
        <w:trPr>
          <w:tblCellSpacing w:w="0" w:type="dxa"/>
          <w:trHeight w:val="125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13 - 16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13.10.2020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14.10.2020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20.10.2020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22.10.2020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Складывание из счетных палочек (спичек и других материалов) различных фигур.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Складывание из счетных палочек (спичек и других материалов) различных фигур по показу, образцу и словесной инструкции: дерево, куст, елочка, кормушка, лестница.</w:t>
            </w:r>
            <w:r/>
          </w:p>
        </w:tc>
      </w:tr>
      <w:tr>
        <w:trPr>
          <w:tblCellSpacing w:w="0" w:type="dxa"/>
          <w:trHeight w:val="81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27.10.2020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Изготовление из фольги объемных и плоских предметов.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Изготовление из фольги объемных и плоских предметов: шарики разного цвета и размера, кубики, столбики, колбаска.</w:t>
            </w:r>
            <w:r/>
          </w:p>
        </w:tc>
      </w:tr>
      <w:tr>
        <w:trPr>
          <w:tblCellSpacing w:w="0" w:type="dxa"/>
          <w:trHeight w:val="7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29.10.2020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Изготовление из фольги объемных и плоских предметов.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Изготовление из фольги объемных и плоских предметов: шарики разного цвета и размера, кубики, столбики, колбаска.</w:t>
            </w:r>
            <w:r/>
          </w:p>
        </w:tc>
      </w:tr>
      <w:tr>
        <w:trPr>
          <w:tblCellSpacing w:w="0" w:type="dxa"/>
          <w:trHeight w:val="211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7" w:type="dxa"/>
            <w:vAlign w:val="center"/>
            <w:textDirection w:val="lrTb"/>
            <w:noWrap w:val="false"/>
          </w:tcPr>
          <w:p>
            <w:pPr>
              <w:spacing w:lineRule="atLeast" w:line="211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211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tLeast" w:line="211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173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173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ЧЕТВЕРТЬ (12 часов)</w:t>
            </w:r>
            <w:r/>
          </w:p>
        </w:tc>
      </w:tr>
      <w:tr>
        <w:trPr>
          <w:tblCellSpacing w:w="0" w:type="dxa"/>
          <w:trHeight w:val="98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19 - 20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17.11.2020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24.11.2020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Лепка по подражанию из пластилина.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Лепка по подражанию (образцу) из пластилина предметов, включающих несколько элементов шаровидной формы: снеговик, пирамидка, кукла-неваляшка и др.</w:t>
            </w:r>
            <w:r/>
          </w:p>
        </w:tc>
      </w:tr>
      <w:tr>
        <w:trPr>
          <w:tblCellSpacing w:w="0" w:type="dxa"/>
          <w:trHeight w:val="8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21 - 24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24.11.2020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26.11.2020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1.12.2020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Сжимание предметов. Игры с прищепками.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Прикрепление прищепок на предметы, прикрепление прищепок к пальцам. </w:t>
            </w:r>
            <w:r/>
          </w:p>
        </w:tc>
      </w:tr>
      <w:tr>
        <w:trPr>
          <w:tblCellSpacing w:w="0" w:type="dxa"/>
          <w:trHeight w:val="7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Лепка знакомых букв.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Лепка из пластилина знакомых букв.</w:t>
            </w:r>
            <w:r/>
          </w:p>
        </w:tc>
      </w:tr>
      <w:tr>
        <w:trPr>
          <w:tblCellSpacing w:w="0" w:type="dxa"/>
          <w:trHeight w:val="8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Лепка знакомых цифр.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Лепка из пластилина знакомых цифр.</w:t>
            </w:r>
            <w:r/>
          </w:p>
        </w:tc>
      </w:tr>
      <w:tr>
        <w:trPr>
          <w:tblCellSpacing w:w="0" w:type="dxa"/>
          <w:trHeight w:val="8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27 - 30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15.12.2020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17.12.2020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22.12.2020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24.12.20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Создание пластилиновых картин.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Размазывание пластилина по картинке. </w:t>
            </w:r>
            <w:r/>
          </w:p>
        </w:tc>
      </w:tr>
      <w:tr>
        <w:trPr>
          <w:tblCellSpacing w:w="0" w:type="dxa"/>
          <w:trHeight w:val="263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253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ЧЕТВЕРТЬ (22 часов)</w:t>
            </w:r>
            <w:r/>
          </w:p>
        </w:tc>
      </w:tr>
      <w:tr>
        <w:trPr>
          <w:tblCellSpacing w:w="0" w:type="dxa"/>
          <w:trHeight w:val="97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31 - 32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14.01.2021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Вставление предметов в отверстия. Мозаика.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Игры с разрезными картинками, игры с мозаикой, выкладывание ряда из деталей одного цвета, выкладывание ряда с чередованием двух цветов.</w:t>
            </w:r>
            <w:r/>
          </w:p>
        </w:tc>
      </w:tr>
      <w:tr>
        <w:trPr>
          <w:tblCellSpacing w:w="0" w:type="dxa"/>
          <w:trHeight w:val="80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Резание шара ниткой на две половинки.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Лепка шара из пластилина и резание шара ниткой на две половинки.</w:t>
            </w:r>
            <w:r/>
          </w:p>
        </w:tc>
      </w:tr>
      <w:tr>
        <w:trPr>
          <w:tblCellSpacing w:w="0" w:type="dxa"/>
          <w:trHeight w:val="69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21.01.2021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Лепка посуды из одного куска пластилина.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Лепка посуды из одного куска пластилин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а(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тарелка, миска, блюдце).</w:t>
            </w:r>
            <w:r/>
          </w:p>
        </w:tc>
      </w:tr>
      <w:tr>
        <w:trPr>
          <w:tblCellSpacing w:w="0" w:type="dxa"/>
          <w:trHeight w:val="5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Лепка посуды из двух кусков пластилина.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Лепка посуды из двух кусков пластилина (чашка, ложка, кувшин).</w:t>
            </w:r>
            <w:r/>
          </w:p>
        </w:tc>
      </w:tr>
      <w:tr>
        <w:trPr>
          <w:tblCellSpacing w:w="0" w:type="dxa"/>
          <w:trHeight w:val="8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36 - 38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28.01.2021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2.02.2021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Разрывание бумаги двумя руками, направляя руки в разные стороны.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Разрывание бумаги, изготовление аппликаций.</w:t>
            </w:r>
            <w:r/>
          </w:p>
        </w:tc>
      </w:tr>
      <w:tr>
        <w:trPr>
          <w:tblCellSpacing w:w="0" w:type="dxa"/>
          <w:trHeight w:val="8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39 - 41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9.02.2021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11.02.2021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Изготовление изделий из бумаги.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Изготовление изделий из бумаги: тетрадь из 5—6 листов бумаги с обложкой.</w:t>
            </w:r>
            <w:r/>
          </w:p>
        </w:tc>
      </w:tr>
      <w:tr>
        <w:trPr>
          <w:tblCellSpacing w:w="0" w:type="dxa"/>
          <w:trHeight w:val="9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42 - 44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18.02.2021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25.02.2021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Разрывание ваты.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Разрывание ваты, упражнения для развития артикуляционного аппарата «Сдувание». Изготовление аппликации. </w:t>
            </w:r>
            <w:r/>
          </w:p>
        </w:tc>
      </w:tr>
      <w:tr>
        <w:trPr>
          <w:tblCellSpacing w:w="0" w:type="dxa"/>
          <w:trHeight w:val="83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45 - 46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4.03.2021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Работа с ножницами.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Работа с ножницами. Правила техники безопасности при работе с ножницами. Приемы резания: держание заготовки одной рукой.</w:t>
            </w:r>
            <w:r/>
          </w:p>
        </w:tc>
      </w:tr>
      <w:tr>
        <w:trPr>
          <w:tblCellSpacing w:w="0" w:type="dxa"/>
          <w:trHeight w:val="83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47 - 48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11.03.2021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Вырезание полос из фольги.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Вырезание полос из фольги по предварительной разметке педагога.</w:t>
            </w:r>
            <w:r/>
          </w:p>
        </w:tc>
      </w:tr>
      <w:tr>
        <w:trPr>
          <w:tblCellSpacing w:w="0" w:type="dxa"/>
          <w:trHeight w:val="6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49 - 50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Размазывание краски руками (сверху вниз, слева направо, по кругу).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Размазывание краски руками в разных направлениях.</w:t>
            </w:r>
            <w:r/>
          </w:p>
        </w:tc>
      </w:tr>
      <w:tr>
        <w:trPr>
          <w:tblCellSpacing w:w="0" w:type="dxa"/>
          <w:trHeight w:val="9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Пересыпание крупы с помощью инструментов – ложки, стаканчика.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Знакомство с различными видами круп, пересыпание крупы с помощью различных инструментов.</w:t>
            </w:r>
            <w:r/>
          </w:p>
        </w:tc>
      </w:tr>
      <w:tr>
        <w:trPr>
          <w:tblCellSpacing w:w="0" w:type="dxa"/>
          <w:trHeight w:val="98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52 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Пересыпание крупы руками.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Знакомство с различными видами круп, пересыпание крупы с помощью различных инструментов, пересыпание в бутылку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одной рукой, двумя руками). </w:t>
            </w:r>
            <w:r/>
          </w:p>
        </w:tc>
      </w:tr>
      <w:tr>
        <w:trPr>
          <w:tblCellSpacing w:w="0" w:type="dxa"/>
          <w:trHeight w:val="276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276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ЧЕТВЕРТЬ (16 часов)</w:t>
            </w:r>
            <w:r/>
          </w:p>
        </w:tc>
      </w:tr>
      <w:tr>
        <w:trPr>
          <w:tblCellSpacing w:w="0" w:type="dxa"/>
          <w:trHeight w:val="15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53 -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6.04.2021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«Волшебная бутылка».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Сминание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цветной бумаги в шарики и засовывание шариков в бутылку. </w:t>
            </w:r>
            <w:r/>
          </w:p>
        </w:tc>
      </w:tr>
      <w:tr>
        <w:trPr>
          <w:tblCellSpacing w:w="0" w:type="dxa"/>
          <w:trHeight w:val="8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55 - 57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13.04.2021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15.04.2021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Разборка ниток. Сортировка по цвету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Разборка ниток. Сортировка по цвету. Наматывание ниток на карандаш. </w:t>
            </w:r>
            <w:r/>
          </w:p>
        </w:tc>
      </w:tr>
      <w:tr>
        <w:trPr>
          <w:tblCellSpacing w:w="0" w:type="dxa"/>
          <w:trHeight w:val="8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22.04.2021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Пересыпание земли с помощью инструментов – ложки, стаканчика.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Знакомство с текстурой земли, пересыпание земли с помощью различных инструментов.</w:t>
            </w:r>
            <w:r/>
          </w:p>
        </w:tc>
      </w:tr>
      <w:tr>
        <w:trPr>
          <w:tblCellSpacing w:w="0" w:type="dxa"/>
          <w:trHeight w:val="85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59 - 60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27.04.2021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29.04.2021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Пересыпание земли руками.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Пересыпание земли руками (одной рукой, двумя руками).</w:t>
            </w:r>
            <w:r/>
          </w:p>
        </w:tc>
      </w:tr>
      <w:tr>
        <w:trPr>
          <w:tblCellSpacing w:w="0" w:type="dxa"/>
          <w:trHeight w:val="8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61 - 63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11.05.2021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13.05.2021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Переливание воды с помощью инструментов – ложки, стаканчика.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Опыты с водой, переливание воды с помощью различных инструментов.</w:t>
            </w:r>
            <w:r/>
          </w:p>
        </w:tc>
      </w:tr>
      <w:tr>
        <w:trPr>
          <w:tblCellSpacing w:w="0" w:type="dxa"/>
          <w:trHeight w:val="5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64 - 66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20.05.2021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25.05.2021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Резание ножницами полосок с последующим наклеиванием.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Резание ножницами полосок с последующим наклеиванием. Изготовление аппликации «Бабочка», «Дерево», «Паук».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38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67 -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27.05.2021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27.05.2021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Поиск предметов в окружающем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пространстве.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Поиск предметов в окружающем пространстве.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Нахождение собственных вещей, учебных принадлежностей, предметов личного пользования. Нахождение парных предметов. Нахождение предметов, соответствующих показанной картинке.</w:t>
            </w:r>
            <w:r/>
          </w:p>
        </w:tc>
      </w:tr>
      <w:tr>
        <w:trPr>
          <w:tblCellSpacing w:w="0" w:type="dxa"/>
          <w:trHeight w:val="355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8"/>
    <w:next w:val="60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8"/>
    <w:next w:val="60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8"/>
    <w:next w:val="60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8"/>
    <w:next w:val="60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8"/>
    <w:next w:val="60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8"/>
    <w:next w:val="60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8"/>
    <w:next w:val="60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8"/>
    <w:next w:val="60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8"/>
    <w:next w:val="60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8"/>
    <w:next w:val="60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9"/>
    <w:link w:val="32"/>
    <w:uiPriority w:val="10"/>
    <w:rPr>
      <w:sz w:val="48"/>
      <w:szCs w:val="48"/>
    </w:rPr>
  </w:style>
  <w:style w:type="paragraph" w:styleId="34">
    <w:name w:val="Subtitle"/>
    <w:basedOn w:val="608"/>
    <w:next w:val="60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9"/>
    <w:link w:val="34"/>
    <w:uiPriority w:val="11"/>
    <w:rPr>
      <w:sz w:val="24"/>
      <w:szCs w:val="24"/>
    </w:rPr>
  </w:style>
  <w:style w:type="paragraph" w:styleId="36">
    <w:name w:val="Quote"/>
    <w:basedOn w:val="608"/>
    <w:next w:val="60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8"/>
    <w:next w:val="60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9"/>
    <w:link w:val="40"/>
    <w:uiPriority w:val="99"/>
  </w:style>
  <w:style w:type="paragraph" w:styleId="42">
    <w:name w:val="Footer"/>
    <w:basedOn w:val="60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9"/>
    <w:link w:val="42"/>
    <w:uiPriority w:val="99"/>
  </w:style>
  <w:style w:type="paragraph" w:styleId="44">
    <w:name w:val="Caption"/>
    <w:basedOn w:val="608"/>
    <w:next w:val="6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9"/>
    <w:uiPriority w:val="99"/>
    <w:unhideWhenUsed/>
    <w:rPr>
      <w:vertAlign w:val="superscript"/>
    </w:rPr>
  </w:style>
  <w:style w:type="paragraph" w:styleId="176">
    <w:name w:val="endnote text"/>
    <w:basedOn w:val="60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9"/>
    <w:uiPriority w:val="99"/>
    <w:semiHidden/>
    <w:unhideWhenUsed/>
    <w:rPr>
      <w:vertAlign w:val="superscript"/>
    </w:rPr>
  </w:style>
  <w:style w:type="paragraph" w:styleId="179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</w:style>
  <w:style w:type="character" w:styleId="609" w:default="1">
    <w:name w:val="Default Paragraph Font"/>
    <w:uiPriority w:val="1"/>
    <w:semiHidden/>
    <w:unhideWhenUsed/>
  </w:style>
  <w:style w:type="table" w:styleId="6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1" w:default="1">
    <w:name w:val="No List"/>
    <w:uiPriority w:val="99"/>
    <w:semiHidden/>
    <w:unhideWhenUsed/>
  </w:style>
  <w:style w:type="paragraph" w:styleId="612" w:customStyle="1">
    <w:name w:val="docdata"/>
    <w:basedOn w:val="60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13">
    <w:name w:val="Normal (Web)"/>
    <w:basedOn w:val="608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Евгения Поляшова</cp:lastModifiedBy>
  <cp:revision>3</cp:revision>
  <dcterms:created xsi:type="dcterms:W3CDTF">2021-05-28T12:27:00Z</dcterms:created>
  <dcterms:modified xsi:type="dcterms:W3CDTF">2021-05-28T12:44:16Z</dcterms:modified>
</cp:coreProperties>
</file>