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3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outlineLvl w:val="2"/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ГОУ ЯО «Ярославская школа №38»</w:t>
      </w:r>
      <w:r/>
    </w:p>
    <w:p>
      <w:pPr>
        <w:jc w:val="center"/>
        <w:spacing w:lineRule="auto" w:line="276" w:after="200"/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spacing w:lineRule="auto" w:line="276" w:after="200"/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Рассмотрено на ПМПк                                               Утверждено приказом директора школы №38</w:t>
      </w:r>
      <w:r/>
    </w:p>
    <w:p>
      <w:pPr>
        <w:ind w:left="4680" w:hanging="4680"/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протокол №__26__от _15.10.2020г.__                       №_466_____от__15.10.2020г._____________                                                                                    </w:t>
      </w:r>
      <w:r/>
    </w:p>
    <w:p>
      <w:pPr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                                     </w:t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Рабочая программа</w:t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по_предмету______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РЕЧЕВАЯ ПРАКТИКА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___ _во____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2а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____классе</w:t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( наименование предмета)</w:t>
      </w:r>
      <w:r/>
    </w:p>
    <w:p>
      <w:pPr>
        <w:jc w:val="center"/>
        <w:spacing w:lineRule="auto" w:line="276" w:after="200"/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jc w:val="center"/>
        <w:spacing w:lineRule="auto" w:line="276" w:after="200"/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spacing w:lineRule="auto" w:line="276" w:after="200"/>
        <w:tabs>
          <w:tab w:val="left" w:pos="6210" w:leader="none"/>
          <w:tab w:val="right" w:pos="9795" w:leader="none"/>
        </w:tabs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</w:t>
      </w:r>
      <w:r/>
    </w:p>
    <w:p>
      <w:pPr>
        <w:spacing w:lineRule="auto" w:line="276" w:after="200"/>
        <w:tabs>
          <w:tab w:val="left" w:pos="5640" w:leader="none"/>
          <w:tab w:val="right" w:pos="9795" w:leader="none"/>
        </w:tabs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                                                 ____ 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Копкова Г.П.__</w:t>
      </w:r>
      <w:r>
        <w:rPr>
          <w:rFonts w:ascii="Calibri" w:hAnsi="Calibri" w:cs="Calibri" w:eastAsia="Calibri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_______________</w:t>
      </w:r>
      <w:r/>
    </w:p>
    <w:p>
      <w:pPr>
        <w:jc w:val="center"/>
        <w:spacing w:lineRule="auto" w:line="276" w:after="200"/>
        <w:tabs>
          <w:tab w:val="left" w:pos="3285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                                (ФИО учителя)</w:t>
      </w:r>
      <w:r>
        <w:tab/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(подпись)             </w:t>
      </w:r>
      <w:r/>
    </w:p>
    <w:p>
      <w:pPr>
        <w:spacing w:lineRule="auto" w:line="276" w:after="20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</w:t>
      </w:r>
      <w:r/>
    </w:p>
    <w:p>
      <w:pPr>
        <w:jc w:val="right"/>
        <w:spacing w:lineRule="auto" w:line="276" w:after="20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___Грачева Е.Ю.______________________</w:t>
      </w:r>
      <w:r/>
    </w:p>
    <w:p>
      <w:pPr>
        <w:jc w:val="center"/>
        <w:spacing w:lineRule="auto" w:line="276" w:after="200"/>
        <w:tabs>
          <w:tab w:val="left" w:pos="5670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                             (подпись руководителя МПТГ)</w:t>
      </w:r>
      <w:r/>
    </w:p>
    <w:p>
      <w:pPr>
        <w:jc w:val="center"/>
        <w:spacing w:lineRule="auto" w:line="276" w:after="200"/>
        <w:tabs>
          <w:tab w:val="left" w:pos="5670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                                </w:t>
      </w:r>
      <w:r/>
    </w:p>
    <w:p>
      <w:pPr>
        <w:jc w:val="center"/>
        <w:spacing w:lineRule="auto" w:line="276" w:after="200"/>
        <w:tabs>
          <w:tab w:val="left" w:pos="5670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                                                         _____Осипова И.Н.__________________   </w:t>
      </w:r>
      <w:r/>
    </w:p>
    <w:p>
      <w:pPr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                           (подпись зам. директора по УВР)        </w:t>
      </w:r>
      <w:r/>
    </w:p>
    <w:p>
      <w:pPr>
        <w:jc w:val="center"/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jc w:val="center"/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jc w:val="center"/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jc w:val="center"/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r>
      <w:r/>
    </w:p>
    <w:p>
      <w:pPr>
        <w:jc w:val="center"/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  </w:t>
      </w:r>
      <w:r/>
    </w:p>
    <w:p>
      <w:pPr>
        <w:jc w:val="center"/>
        <w:spacing w:lineRule="auto" w:line="276" w:after="20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__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_2020-2021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2"/>
          <w:szCs w:val="22"/>
          <w:lang w:val="ru-RU"/>
        </w:rPr>
        <w:t xml:space="preserve">____учебный год</w:t>
      </w:r>
      <w:r/>
    </w:p>
    <w:p>
      <w:pPr>
        <w:pStyle w:val="682"/>
        <w:jc w:val="both"/>
        <w:spacing w:lineRule="auto" w:line="360"/>
        <w:rPr>
          <w:rFonts w:ascii="Times New Roman" w:hAnsi="Times New Roman" w:cs="Times New Roman"/>
          <w:b/>
          <w:bCs/>
        </w:rPr>
        <w:outlineLvl w:val="2"/>
      </w:pP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spacing w:lineRule="auto" w:line="360"/>
        <w:rPr>
          <w:rFonts w:ascii="Times New Roman" w:hAnsi="Times New Roman" w:cs="Times New Roman"/>
          <w:b/>
          <w:bCs/>
        </w:rPr>
        <w:outlineLvl w:val="2"/>
      </w:pPr>
      <w:r>
        <w:rPr>
          <w:rFonts w:ascii="Times New Roman" w:hAnsi="Times New Roman" w:cs="Times New Roman"/>
          <w:b/>
          <w:bCs/>
        </w:rPr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ПОЯСНИТЕЛЬНАЯ ЗАПИСКА.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ЦЕЛИ И ЗАДАЧИ ОБРАЗОВАТЕЛЬНО-КОРРЕКЦИОННОЙ РАБОТЫ.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Рабочая программа учебного предмета «Речевая практика» разработана на основе: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- Адаптированной основной общеобразовательной программы школы (АООП)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Курс «Речевая практика» является важнейшей составляющей частью обра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Основная цель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Задачи обучения: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- преодоление речевой замкнутости учащихся, формирование у детей умения сотрудничать с взрослыми и детьми в различных видах деятельности: в игре, в учебной ситуации, в решении бытовых задач;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- развитие умения слушать и понимать учителя, выполнять несложные речевые инструкции, внятно выражать свои просьбы и желания;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- коррекция и обогащение речевой базы устных высказываний;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- формирование умений в области построения простейших связных высказываний;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- воспитание культуры речевого общения.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ОПИСАНИЕ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МЕСТА  УЧЕБНОГО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 ПРЕДМЕТА В УЧЕБНОМ ПЛАНЕ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 учебном плане предмет «Речевая практика» представлен в программе с 1 по 4 год обучения.</w:t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рассчитана:</w:t>
      </w:r>
      <w:r/>
    </w:p>
    <w:tbl>
      <w:tblPr>
        <w:tblW w:w="934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787"/>
        <w:gridCol w:w="1567"/>
        <w:gridCol w:w="1567"/>
        <w:gridCol w:w="1567"/>
        <w:gridCol w:w="153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часа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</w:t>
            </w:r>
            <w:r/>
          </w:p>
        </w:tc>
      </w:tr>
    </w:tbl>
    <w:p>
      <w:pPr>
        <w:jc w:val="both"/>
        <w:spacing w:lineRule="auto" w:line="36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ЛИЧНОСТНЫЕ И ПРЕДМЕТНЫЕ РЕЗУЛЬТАТЫ ОСВОЕНИЯ ПРЕДМЕТА.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 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 ходе освоения программы обучающиеся достигнут следующих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результатов: личностных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, предметных.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У них будут сформированы базовые учебные действия.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Планируемые базовые учебные действия (БУД)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коммуникативной,.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</w:rPr>
        <w:t xml:space="preserve">Коммуникативные  действия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: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слышит обращенную речь и выполняет элементарные коммуникативные действия по заданному шаблону при сопровождении учителя (учитель— ученик, ученик—ученик);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вербаль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но и не вербально взаимодействует с учащимися в образовательном процессе, понимает и выполняет ритуалы социального взаимодействия с одноклассниками и учителем с помощью учителя в соответствии с инструкцией с учётом возрастных и индивидуальных особенностей.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обращается с просьбой о помощи просьбой к взрослому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слышит и понимает инструкцию в игровой и учебной деятельности с помощью взрослого в соответствии с возрастными индивидуальными особенностями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проявляет активность в общении с взрослым, вступает в контакт со сверстниками при помощи учителя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понимает и принимает доброжелательное отношение к себе со стороны взрослого;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формулирует вопрос, обращается к одноклассникам, взрослым в бытовых и учебных ситуациях с помощью взрослого.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</w:rPr>
        <w:t xml:space="preserve">Регулятивные  действия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</w:rPr>
        <w:t xml:space="preserve">: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организует рабочее место под руководством учителя, обладает режим организации учебной и внеурочной деятельности под руководством учителя;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выполняет инструкцию, исследует предложенному плану, включается в деятельность под руководством учителя;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участвует в учебной деятельности с помощью и под контролем учителя;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выполняет при частичной помощи учителя действия по схемам-символам. Оценивает на элементарном уровне результаты учебной деятельности с помощью учителя. Соотносит действия с результатом при помощи учителя.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</w:rPr>
        <w:t xml:space="preserve">Познавательные  действия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: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понимает некоторые существенные общие и отличительные свойства хорошо знакомых предметов с помощью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выделяет родовые отношения предметов с частичной помощью учителя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находит общие и отличительные признаки предметов по нескольким признакам на наглядном материале с помощью учителя;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читает слоговые структуры и слова из 1—2 слогов самостоятельно, простые предложения (2—4 слова) с помощью учителя. Отвечает на вопросы по содержанию прочитанного, иллюстрации и с помощью учителя;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слушает, воспринимает несложную по структуре информацию (изображение, устное высказывание, элементарное схематическое изображение), предъявленную на бумажных и электронных носителях с частичной помощью учителя.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Планируемые предметные результаты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Достижение предметных результатов возможно на 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минимальном и достаточном уровнях.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</w:rPr>
        <w:t xml:space="preserve">Минимальный уровень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освоения программы по речевой практике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: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выражать свои просьбы, желания;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сообщать свое имя и фамилию, домашний адрес;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участвовать в ролевых играх в соответствии с речевыми возможностями;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слушать сказку или рассказ, уметь отвечать на вопросы с опорой на иллюстративный материал;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 помощью учителя участвовать в беседе на темы;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</w:rPr>
        <w:t xml:space="preserve">Достаточный уровень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 освоения программы по речевой практике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выражать свои просьбы, желания;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сообщать свое имя и фамилию, домашний адрес;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участвовать в ролевых играх в соответствии с речевыми возможностями;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слушать сказку или рассказ, уметь отвечать на вопросы с опорой на иллюстративный материал;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участвовать в беседе на темы с помощью учителя;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выражать свои просьбы, желания, используя этикетные сло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ва и выражения с помощью учителя.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 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</w:rPr>
        <w:t xml:space="preserve"> </w:t>
      </w:r>
      <w:r/>
    </w:p>
    <w:p>
      <w:pPr>
        <w:pStyle w:val="682"/>
        <w:ind w:left="0" w:right="0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3156"/>
        <w:gridCol w:w="6189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беседа по вопросам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поддержание диалога по теме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участие в сюжетно-ролевых играх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беседа по вопросам учителя;</w:t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рассказывание фрагментов сказки по сюжетным картинкам, опорным словам.  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Итоговая  оценочная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 деятельность</w:t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беседа по вопросам учителя;</w:t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</w:rPr>
              <w:t xml:space="preserve">- рассказывание сказки по сюжетным картинкам, опорным словам.</w:t>
            </w:r>
            <w:r/>
          </w:p>
        </w:tc>
      </w:tr>
    </w:tbl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 w:themeTint="FF" w:themeShade="FF"/>
          <w:sz w:val="24"/>
          <w:szCs w:val="24"/>
          <w:lang w:val="ru-RU"/>
        </w:rPr>
        <w:t xml:space="preserve">Описание процедуры оценки.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 w:themeTint="FF" w:themeShade="FF"/>
          <w:sz w:val="24"/>
          <w:szCs w:val="24"/>
          <w:lang w:val="ru-RU"/>
        </w:rPr>
        <w:t xml:space="preserve">2 класс (первое полугодие)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Оценивается </w:t>
      </w:r>
      <w:r>
        <w:rPr>
          <w:rFonts w:ascii="Times New Roman" w:hAnsi="Times New Roman" w:cs="Times New Roman" w:eastAsia="Times New Roman"/>
          <w:b w:val="false"/>
          <w:bCs w:val="false"/>
          <w:i/>
          <w:iCs/>
          <w:color w:val="000000" w:themeColor="text1" w:themeTint="FF" w:themeShade="FF"/>
          <w:sz w:val="24"/>
          <w:szCs w:val="24"/>
          <w:lang w:val="ru-RU"/>
        </w:rPr>
        <w:t xml:space="preserve">любое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, особенно успешное, действие. Оценка ученика определяется по универсальной шкале двух уровней успешности: минимальной и достаточной.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Отметка в журнал, дневники, тетради не выставляется.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Текущая оценка выставляется учителем в виде вербального оценивания или практического оценивания, отметкой в виде балла – не фиксируется.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 w:themeTint="FF" w:themeShade="FF"/>
          <w:sz w:val="24"/>
          <w:szCs w:val="24"/>
          <w:lang w:val="ru-RU"/>
        </w:rPr>
        <w:t xml:space="preserve">Промежуточная оценка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выставляется в "Сводной таблице оценки достижения планируемых результатов освоения АООП по окончании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 и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четверти в виде формулировки об уровне освоения АООП: "минимальный  уровень"  или " достаточный  уровень".</w:t>
      </w:r>
      <w:r/>
    </w:p>
    <w:p>
      <w:pPr>
        <w:ind w:left="862" w:hanging="862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 w:themeTint="FF" w:themeShade="FF"/>
          <w:sz w:val="24"/>
          <w:szCs w:val="24"/>
          <w:lang w:val="ru-RU"/>
        </w:rPr>
        <w:t xml:space="preserve">2 класс (второе  полугодие)</w:t>
      </w:r>
      <w:r/>
    </w:p>
    <w:p>
      <w:pPr>
        <w:ind w:left="720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Оценивается любое, особенно успешное, действие, а фиксируется отметкой только решение полноценной задачи. Отметка выставляется  в тетради, дневники,  журнал.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Критерии оценки: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Оценка и отметка ученика определяется по шкале двух уровней: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Минимальный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 уровень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Достаточный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 уровень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.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r>
      <w:r/>
    </w:p>
    <w:tbl>
      <w:tblPr>
        <w:tblStyle w:val="700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Качественная оценка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Уровень успешности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Бальная отметка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Не достигнут даже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минимальный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уровень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Отсутствие результата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ind w:left="300" w:hanging="312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2 (неудовлетворительно), оценка выставляется крайне редко: в тех случаях, когда ученик может достичь минимального уровня, но не проявляет старания в учебной деятельности. </w:t>
            </w:r>
            <w:r/>
          </w:p>
          <w:p>
            <w:pPr>
              <w:ind w:left="413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Для обучающихся, которые в силу индивидуальных психофизических особенностей не в состоянии усвоить основную программу,  отметка "неудовлетворительно" не допустима. Для данной категории обучающихся решается вопрос о смене образовательного маршрута.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Минимальный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уровень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Частичное  усвоение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3 (удовлетворительно)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r/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Полное  усвоение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4 (хорошо)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Достаточный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уровень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Частичное  усвоение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4 (близко к отлично)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r/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Полное  усвоение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5 (отлично)</w:t>
            </w:r>
            <w:r/>
          </w:p>
        </w:tc>
      </w:tr>
    </w:tbl>
    <w:p>
      <w:pPr>
        <w:pStyle w:val="682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bCs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z w:val="24"/>
          <w:szCs w:val="24"/>
        </w:rPr>
        <w:t xml:space="preserve">ОСНОВНОЕ СОДЕРЖАНИЕ УЧЕБНОГО ПРЕДМЕТА.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которых  постепенно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расширяется и усложняется.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Выявление уровня речевого развития учащихся (в ходе речевых игр)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: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объема словарного запаса по основным лексическим темам: «Игрушки», «Предметы быта», «Учебные вещи», «Люди вокруг нас», «Природа»;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способности к участию в диалоге, возможности построения связного высказывания.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Аудирование и понимание речи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доску  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т.д.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Слушание и отчетливое воспроизведение звуков, слогов и слов, данных в рифмованной форме: у-у-у – в гору санки я везу, я-я-я – вот моя семья,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са-са-са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– в нос ужалила оса и т.д. (все рифмованные строчки проговариваются с опорой на картинку).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Выбор из двух картинок той, которая соответствует высказыванию: У Лены шар. - У Риты шары.; Маша качает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куклу.-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Маша одевает куклу.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Слушание сказок и рассказов в устном изложении учителя с опорой на наглядность. Выбор картинок после окончания сказки или рассказа по заданию учителя.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Дикция и выразительность речи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Игры и упражнения на подвижность и четкость движений органов артикуляционного аппарата. Заучивание и произнесение чистоговорок одновременно с учителем (сопряженно).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Упражнения на раз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потешек, мини-диалогов с голоса учителя с последующим воспроизведением в играх-драматизациях.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Базовые формулы речевого общения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Обращение, привлечение внимания.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«Ты» и «Вы», обращение по имени, по имени и отчеству. Ласковые обращения. Грубые и негрубые обращения.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Знакомство, представление, приветствие.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Формулы  «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Меня зовут …», «Меня зовут …, а тебя?». Ответные реплики в диалоге знакомства («Очень приятно!», «Рад познакомиться!»).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Приветствие и прощание.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Поздравление, пожелание.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Благодарность.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Ответные реплики на поздравление, пожелание («Спасибо за поздравление).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Замечание, извинение.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z w:val="24"/>
          <w:szCs w:val="24"/>
        </w:rPr>
        <w:t xml:space="preserve">УЧЕБНО-МЕТОДИЧЕСКОЕ И МАТЕРИАЛЬНО-ТЕХНИЧЕСКОЕ ОБЕСПЕЧЕНИЕ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Учебно-методическое обеспечение: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Учебник: С.В. Комарова, Устная речь. 2 класс: учеб. для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общеобразоват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. организаций, реализующих адапт.основные общеобразоват. программы/5-е издание-М.: Просвещение, 2017.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Рабочая тетрадь «Устная речь» 2 класс: рабочая тетрадь для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общеобразоват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. организаций, реализующих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адапт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. основные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общеобразоват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. программы/ С.В.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Комарова,Т.М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. Головкина -5-е издание-М.: Просвещение, 2017.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2. Технические средства: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компьютер, персональный компьютер (ноутбук, планшет), проектор (сенсорная доска). 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3. Учебно-практическое оборудование: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раздаточный дидактический материал (игрушки, атрибуты для сюжетных игр);</w:t>
      </w:r>
      <w:r/>
    </w:p>
    <w:p>
      <w:pPr>
        <w:pStyle w:val="682"/>
        <w:ind w:left="300" w:right="0" w:hanging="312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наборы предметных и сюжетных картинок; книги (сказки).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КАЛЕНДАРНО-ТЕМАТИЧЕСКОЕ ПЛАНИРОВАНИЕ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.</w:t>
      </w:r>
      <w:r/>
    </w:p>
    <w:tbl>
      <w:tblPr>
        <w:tblW w:w="10230" w:type="dxa"/>
        <w:tblInd w:w="-885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  <w:insideV w:val="single" w:color="000000" w:sz="4" w:space="0" w:themeColor="text1"/>
          <w:insideH w:val="single" w:color="000000" w:sz="4" w:space="0" w:themeColor="text1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75"/>
        <w:gridCol w:w="2580"/>
        <w:gridCol w:w="795"/>
        <w:gridCol w:w="5025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№ урока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Тема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К-во час.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Основное содержание уроков и виды работ по теме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1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02.09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Школьная жизнь.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Добро пожаловать!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Повторение диалогов по теме «З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накомство, приветствие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Игры «Наши имена», «Приветствие», хоровод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</w:t>
            </w:r>
            <w:r/>
          </w:p>
        </w:tc>
      </w:tr>
      <w:tr>
        <w:trPr>
          <w:trHeight w:val="1258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04.09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 нас новая ученица (ученик).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простых предложений по образцу, данному учителем: «Меня зовут …» , «Как тебя зовут?», «Очень приятно».</w:t>
            </w:r>
            <w:r/>
          </w:p>
        </w:tc>
      </w:tr>
      <w:tr>
        <w:trPr>
          <w:trHeight w:val="908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09.09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Правила поведения на уроке для школьника.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сюжетной картинкой). Беседа по вопросам.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Просмотр презентации «Правильно-неправильно».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>
          <w:trHeight w:val="619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11.09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«Ура! Перемена!». Правила поведения на переменах.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сюжетной картинкой). Беседа по вопросам.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Просмотр презентации «Правильно-неправильно».</w:t>
            </w:r>
            <w:r/>
          </w:p>
        </w:tc>
      </w:tr>
      <w:tr>
        <w:trPr>
          <w:trHeight w:val="170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16.09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Отгадай, что в моем ранце (портфеле).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Активизация, уточнение и обогащение словарного запаса по теме «Учебные вещи» по категориям слова-предметы, слова-признаки.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Игровые задания, направленные на формирование умения составлять словосочетания предмет + признак.</w:t>
            </w:r>
            <w:r/>
          </w:p>
        </w:tc>
      </w:tr>
      <w:tr>
        <w:trPr>
          <w:trHeight w:val="2043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18.09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«Собираюсь в школу».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предложений-описаний предмета по признаку цвета по образцу учителя, по картинкам, с опорой на реальные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предметы.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составление рассказа-описания.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Игра «Отгадай, что в моём ранце».</w:t>
            </w:r>
            <w:r/>
          </w:p>
        </w:tc>
      </w:tr>
      <w:tr>
        <w:trPr>
          <w:trHeight w:val="1260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7.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23.09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Новая игрушка.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0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Беседа «Хочу новую игрушку» с привлечением личного опыта учащихся.</w:t>
            </w:r>
            <w:r/>
          </w:p>
          <w:p>
            <w:pPr>
              <w:ind w:left="34"/>
              <w:jc w:val="both"/>
              <w:spacing w:lineRule="auto" w:line="240" w:after="0"/>
              <w:tabs>
                <w:tab w:val="left" w:pos="60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Моделирование диалогов, проигрывание диалогов.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Активизация, уточнение и обогащение словарного запаса по теме «Игрушки», введение в речь обобщающего слова. Активизация, уточнение и обогащение словаря прилагательных. </w:t>
            </w:r>
            <w:r/>
          </w:p>
        </w:tc>
      </w:tr>
      <w:tr>
        <w:trPr>
          <w:trHeight w:val="2400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25.09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Разноцветный сундучок.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Тренировочные упражнения в составлении ласковых обращений.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Игровые задания, направленные на закрепление умения составлять словосочетания предмет + признак.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умения строить простые предложения, содержащие описание предмета по одному – двум признакам.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Формирование умения строить вопросительные предложения по образцу учителя. </w:t>
            </w:r>
            <w:r/>
          </w:p>
          <w:p>
            <w:pPr>
              <w:jc w:val="both"/>
              <w:spacing w:lineRule="auto" w:line="240" w:after="0"/>
              <w:tabs>
                <w:tab w:val="left" w:pos="60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умений в игровой ситуации «Отгадай, что в сундучке», «Что спрятал сундучок?» и др.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30.09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Я дома.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Расскажи о себе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сюжетной картинкой).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предложений и коротких рассказов  «Расскажи о себе» с привлечением личного опыта учащихся с опорой на символический план и рисунки учащихся.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1349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10.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  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02.10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 воскресенье все дома.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Активизация, уточнение и обогащение словарного запаса по теме «Семья» по категориям слова-предметы, слова-признаки. Введение в тему ситуации (работа с иллюстрацией, сюжетной картинкой).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предложений и коротких рассказов с привлечением личного опыта учащихся.</w:t>
            </w:r>
            <w:r/>
          </w:p>
        </w:tc>
      </w:tr>
      <w:tr>
        <w:trPr>
          <w:trHeight w:val="121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11.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07.10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Я звоню себе домой.</w:t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сюжетной картинкой).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Конструирование, моделирование и проигрывание диалогов (разговора по телефону).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09.10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58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Я звоню в экстренные службы.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79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502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сюжетной картинкой).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Конструирование, моделирование и проигрывание диалогов (разговора по телефону).</w:t>
            </w:r>
            <w:r/>
          </w:p>
        </w:tc>
      </w:tr>
      <w:tr>
        <w:trPr>
          <w:trHeight w:val="1096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13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14.10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Сказка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«Три поросёнка». Слушание сказки «Три поросёнка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 в устном изложении учителя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отгадывание загадки).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Разучивание чистоговорки.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сказкой (устное рассказывание учителем с опорой на иллюстрации)</w:t>
            </w:r>
            <w:r/>
          </w:p>
        </w:tc>
      </w:tr>
      <w:tr>
        <w:trPr>
          <w:trHeight w:val="97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16.10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Рассказывание сказки учителем с привлечением учащихся в различных ролях.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содержания сказки :выборочный пересказ с опорой на иллюстрации (серия картин, разрезные картинки).  Просмотр мультипликационного фильма.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>
          <w:trHeight w:val="1076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15.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21.10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Обучение рассказыванию сказки «Три поросёнка» с опорой на сюжетные картинки.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Драматизация фрагментов сказки.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Ролевая игра-хоровод по сюжету сказки.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сказки, прослушивание сказки в аудиозаписи.</w:t>
            </w:r>
            <w:r/>
          </w:p>
        </w:tc>
      </w:tr>
      <w:tr>
        <w:trPr>
          <w:trHeight w:val="1116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5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16.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23.10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Инсценирование сказки «Три поросёнка».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79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502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Инсценирование сказки.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Обобщающая беседа. порой на иллюстрации (серия картин, разрезные картинки).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r>
      <w:r/>
    </w:p>
    <w:tbl>
      <w:tblPr>
        <w:tblW w:w="10230" w:type="dxa"/>
        <w:tblInd w:w="-885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  <w:insideV w:val="single" w:color="000000" w:sz="4" w:space="0" w:themeColor="text1"/>
          <w:insideH w:val="single" w:color="000000" w:sz="4" w:space="0" w:themeColor="text1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975"/>
        <w:gridCol w:w="2580"/>
        <w:gridCol w:w="760"/>
        <w:gridCol w:w="5030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№  урока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Тема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К-во час.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lang w:eastAsia="ar-SA"/>
              </w:rPr>
              <w:t xml:space="preserve">Основное содержание уроков и виды работ по теме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17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28.10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30.10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 у нас в квартире кот. А у вас?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Мой питомец.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и обогащение словарного запаса по теме «Домашние животные»  (составление  и называние  разрезных картинок, подбор слов-предметов, слов-действий и слов-признаков, составление словосочетаний, предложений, введе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ние в речь обобщающего понятия).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предложений и коротких рассказов  «Мой питомец» с привлечением личного опыта учащихся с опорой на символический план и рисунки учащихся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>
          <w:trHeight w:val="11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19.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18.11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Дикие животные.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и обогащение словарного запаса по теме «Дикие животные»  (составление  и называние  разрезных картинок, подбор слов-предметов, слов-действий и слов-признаков, составление словосочетаний, предложений, введение в речь обобщающего понятия)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</w:tr>
      <w:tr>
        <w:trPr>
          <w:trHeight w:val="6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20.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20.11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 зоопарке.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Составление предложений и коротких рассказов  «В зоопарке» с привлечением личного опыта учащихся с опорой на символический план и рисунки учащихся.</w:t>
            </w:r>
            <w:r/>
          </w:p>
        </w:tc>
      </w:tr>
      <w:tr>
        <w:trPr>
          <w:trHeight w:val="14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21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25.11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С. Маршак «Птичий рынок». Беседа по прочитанному стихотворению.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Подготовка к восприятию стихотворения (беседа с опорой на иллюстрацию иллюстрированную книгу).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стихотворением. Ответы на вопросы по содержанию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Просмотр мультипликационного фильма по сюжету стихотворения.</w:t>
            </w:r>
            <w:r/>
          </w:p>
        </w:tc>
      </w:tr>
      <w:tr>
        <w:trPr>
          <w:trHeight w:val="13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27.11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Стихотворение С. Маршака «Птичий рынок». Заучивание наизусть фрагментов стихотворения.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Заучивание наизусть фрагментов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стихотворения с опорой на иллюстрации (отдельные фрагменты рассказывают разные учащиеся).</w:t>
            </w:r>
            <w:r/>
          </w:p>
        </w:tc>
      </w:tr>
      <w:tr>
        <w:trPr>
          <w:trHeight w:val="163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23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02.12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sz="4" w:space="0" w:color="auto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С. Маршака «Где обедал, воробей?»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 Беседа по прочитанному стихотворению.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sz="4" w:space="0" w:color="auto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sz="4" w:space="0" w:color="auto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Подготовка к восприятию стихотворения (беседа с опорой на илл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юс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трацию)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стихот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ворением.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Ответы на вопр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осы по содержанию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Просмотр мультипликационного фильма по сюжету стихотворения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</w:tr>
      <w:tr>
        <w:trPr>
          <w:trHeight w:val="123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04.12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8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Стихотворение С. Маршака «Где обедал, воробей?» Коллективное рассказывание стихотворения.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7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503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Заучивание наизусть фрагментов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стихотворения с опорой на иллюстрации (отдельные фрагменты рассказывают разные учащиеся).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r>
      <w:r/>
    </w:p>
    <w:tbl>
      <w:tblPr>
        <w:tblW w:w="10230" w:type="dxa"/>
        <w:tblInd w:w="-885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  <w:insideV w:val="single" w:color="000000" w:sz="4" w:space="0" w:themeColor="text1"/>
          <w:insideH w:val="single" w:color="000000" w:sz="4" w:space="0" w:themeColor="text1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80"/>
        <w:gridCol w:w="2565"/>
        <w:gridCol w:w="885"/>
        <w:gridCol w:w="4926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25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09.12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Я оделся, и мороз не хватал меня за нос!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представлений учащихся о временах год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а, особенностях зимней погоды. </w:t>
            </w:r>
            <w:r/>
          </w:p>
          <w:p>
            <w:pPr>
              <w:ind w:left="34"/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>
          <w:trHeight w:val="1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26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27.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28.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11.12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16.12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18.12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Зимняя прогулка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Готовимся к празднику.</w:t>
            </w:r>
            <w:r>
              <w:rPr>
                <w:sz w:val="28"/>
                <w:szCs w:val="28"/>
              </w:rPr>
              <w:t xml:space="preserve"> Беседа «Скоро, </w:t>
            </w:r>
            <w:r>
              <w:rPr>
                <w:sz w:val="28"/>
                <w:szCs w:val="28"/>
              </w:rPr>
              <w:t xml:space="preserve">скоро  Новый</w:t>
            </w:r>
            <w:r>
              <w:rPr>
                <w:sz w:val="28"/>
                <w:szCs w:val="28"/>
              </w:rPr>
              <w:t xml:space="preserve"> год!» </w:t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Готовимся к празднику. </w:t>
            </w:r>
            <w:r>
              <w:rPr>
                <w:sz w:val="28"/>
                <w:szCs w:val="28"/>
              </w:rPr>
              <w:t xml:space="preserve">Стихотворение «Что растёт на ёлке…»</w:t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и обогащение словарного запаса по теме «Одежда»  (работа с картинками, подбор слов-предметов, слов-действий и слов-признаков, составление словосочетаний, предложений, введение в речь обобщающего понятия)</w:t>
            </w:r>
            <w:r/>
          </w:p>
          <w:p>
            <w:pPr>
              <w:pStyle w:val="682"/>
              <w:ind w:left="0"/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ind w:left="0"/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предложений и коротких рассказов по теме с опорой на личный опыт учащихся.  </w:t>
            </w:r>
            <w:r/>
          </w:p>
          <w:p>
            <w:pPr>
              <w:ind w:left="34"/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ситуацию  (беседа, рассказ учителя с опорой на иллюстрацию)</w:t>
            </w:r>
            <w:r/>
          </w:p>
          <w:p>
            <w:pPr>
              <w:ind w:left="34"/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 w:after="0"/>
              <w:tabs>
                <w:tab w:val="left" w:pos="60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Подготовка к восприятию стихотворения (беседа с опорой на иллюстрацию).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стихотворением. Ответы на вопросы по содержанию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Заучивание наизусть фрагментов стихотворения.</w:t>
            </w:r>
            <w:r/>
          </w:p>
        </w:tc>
      </w:tr>
      <w:tr>
        <w:trPr>
          <w:trHeight w:val="1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29.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Готовимся к празднику. Новогодние песни.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</w:t>
            </w:r>
            <w:r/>
          </w:p>
          <w:p>
            <w:pPr>
              <w:pStyle w:val="682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60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Слушание и разучивание песенки «Где-то ёлка на опушке одинокая росла…..», пение слоговых цепочек на мотив песенки.</w:t>
            </w:r>
            <w:r/>
          </w:p>
          <w:p>
            <w:pPr>
              <w:jc w:val="both"/>
              <w:spacing w:lineRule="auto" w:line="240" w:after="0"/>
              <w:tabs>
                <w:tab w:val="left" w:pos="45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34"/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>
          <w:trHeight w:val="18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25.12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Новогодние чудеса. Беседа «Новогодний карнавал».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459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Перенос полученных знаний о правилах поведения при знакомстве в условия новой ситуации: проигрывание ситуации знакомства на карнавале.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eastAsia="ar-SA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13.01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Сказка «Работница и ленивица». Слушание сказки в устном изложении учителя.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отгадывание загадки).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Разучивание чистоговорки.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сказкой (устное рассказывание учителем с опорой на иллюстрации)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Рассказывание сказки учителем с привлечением учащихся в различных ролях.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содержания сказки :выборочный пересказ с опорой на иллюстрации (серия картин, разрезные картинки).  Просмотр мультипликационного фильма.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20.01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Обучение рассказыванию сказки «Работница и ленивица» с опорой на сюжетные картинки.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Драматизация фрагментов сказки.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Ролевая игра-хоровод по сюжету сказки.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сказки, прослушивание сказки в аудиозаписи.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34.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22.01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27.01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Играем вместе.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Настольная   игра «Бродилки»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Беседа о совместных играх, играх с правилами с опорой на личный опыт школьников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словосочетаний, предложений с опорой на сюжетные картинки или фотографии из жизни школьников, по теме ситуации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Упражнения в распространении предложений (Мы играли. – Мы играми с Машей. – Мы играли с Машей в коридоре. …)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школьников с игрой с правилами или с игрой малой подвижности. Коллективная игра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составление рассказа по теме (игра «Кто знает, пусть продолжит»)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36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37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38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29.01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03.02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05.02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Беседа на тему "Я - помощник"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Я - дежурный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Кто чем занят, мы не скажем, а что делаем покажем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ситуацию  (беседа с опорой на иллюстрацию, рассказ учителя о празднике, высказывания школьников с опорой на личный опыт)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ение поздравлений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к празднику «День защитника Отечества». Тренировочные упражнения в произнесении поздравлений с торжественной интонацией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Конструирование диалогов поздравления и ответной реплики, моделирование и проигрывание диалогов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Создание коллективной поздравительной открытки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 Заучивание наизусть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стихотворения с опорой на иллюстрации (отдельные фрагменты рассказывают разные учащиеся).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39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40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41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10.02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12.02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17.02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Наши защитники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Готовимся к празднику. Составление поздравлений папам, дедушкам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Слушание и разучивание стихов к празднику 23 февраля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ситуацию  (беседа с опорой на иллюстрацию, рассказ учителя о празднике 8 марта, высказывания школьников с опорой на личный опыт)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поздравлений в адрес женщин (мамы, бабушки, учителя, воспитателя) к празднику 8 марта. Тренировочные упражнения в произнесении поздравлений с торжественной интонацией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Конструирование диалогов поздравления и ответной реплики, моделирование и проигрывание диалогов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Создание букетов (из бумаги, ткани, выращивание комнатных цветов и др.)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Создание коллективной поздравительной открытки. Заучивание наизусть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стихотворения с опорой на иллюстрации (отдельные фрагменты рассказывают разные учащиеся).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42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43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19.02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24.02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26.02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Готовим букеты для любимых женщин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Готовимся к празднику. Составление поздравлений мамам, бабушкам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Слушание и разучивание стихов к празднику 8 марта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стихотворением Б. Заходера  «Переплетчица». Ответы на вопросы с опорой на серию картин к стихотворению или иллюстрации книги.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Беседа на тему «Я – помощник» с целью актуализации личного опыта школьников.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и обогаще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ние словарного запаса по теме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(подбор слов-предметов, слов-действий и слов-признаков, составление словосочетаний, предложений)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Конструирование возможных диалогов, содержащих просьбу о помощи.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Ролевые игры по теме с использовани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ем игрушек, как героев ситуации.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рассказов по теме «Я - помощник» по вопросам учителя или с опорой на символический план.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45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03.03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Стихотворение Б. Заходера "Переплетчица"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Сюжетные игры по теме «Мы – хозяева» с использованием игрушек, как атрибутов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ситуации (проигрывание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сюжет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«Мы обе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даем»)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Игра «Кто чем занят мы не скажем, а что делаем – покажем»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46.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05.03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«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Помогаем хозяйке убираться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Сюжетные игры по теме «Мы – хозяева» с использованием игрушек, как атрибутов ситуации (проигрывание сюжета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«По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могаем хозяйке убираться»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) 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Игра «Кто чем занят мы не скажем, а что делаем – покажем»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47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10.03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Сказка «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Бременские музыканты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». Слушание сказки в устном изложении учителя.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отгадывание загадки).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Разучивание чистоговорки.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сказкой (устное рассказывание учителем с опорой на иллюстрации).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48.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12.03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Рассказывание сказки "Бременские музыканты" учителем с привлечением учащихся в различных ролях.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содержания сказки :выборочный пересказ с опорой на иллюстрации (серия картин, разрезные картинки).  Просмотр мультипликационного фильма.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49.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17.03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Обучение рассказыва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нию сказки «Бременские музыканты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 с опорой на сюжетные картинки.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Драматизация фрагментов сказки.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Ролевая игра-хоровод по сюжету сказки.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сказки, прослушивание сказки в аудиозаписи.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4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50.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19.03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Инсценирова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ние сказки «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Бременские музыканты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8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2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Инсценирование сказки.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Обобщающая беседа с  опорой на иллюстрации (серия картин, разрезные картинки).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r>
      <w:r/>
    </w:p>
    <w:tbl>
      <w:tblPr>
        <w:tblW w:w="10230" w:type="dxa"/>
        <w:tblInd w:w="-885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  <w:insideV w:val="single" w:color="000000" w:sz="4" w:space="0" w:themeColor="text1"/>
          <w:insideH w:val="single" w:color="000000" w:sz="4" w:space="0" w:themeColor="text1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95"/>
        <w:gridCol w:w="2520"/>
        <w:gridCol w:w="960"/>
        <w:gridCol w:w="4918"/>
      </w:tblGrid>
      <w:tr>
        <w:trPr>
          <w:trHeight w:val="376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51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52.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53.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24.03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26.03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07.04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Прогулка.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рассказа «Что я видел расскажу…»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Стихотворение А. Барто «Весна, весна на улице…»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представлений учащихся о временах года, особенностях погоды весной.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и обогащение словарного запаса по теме «Весна»  (работа с картинками, подбор слов-предметов, слов-действий и слов-признаков, составление словосочетаний, предложений) с опорой на иллюстрации, в том числе рисунки, выполненные учащимися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Коллективное составление рассказа «Что я видел расскажу…» с опорой на рисунки учащихся.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Подготовка к восприятию стихотворения (беседа с опорой на иллюстрацию).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стихотворением. Ответы на вопросы по содержанию стихотворения.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Заучивание наизусть фрагментов стихотворения.</w:t>
            </w:r>
            <w:r/>
          </w:p>
        </w:tc>
      </w:tr>
      <w:tr>
        <w:trPr>
          <w:trHeight w:val="699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54.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09.04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Сказка «Котофей Иванович». Слушание сказки в устном изложении учителя.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4918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отгадывание загадки).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сказкой (устное рассказывание учителем с опорой на иллюстрации).</w:t>
            </w:r>
            <w:r/>
          </w:p>
        </w:tc>
      </w:tr>
      <w:tr>
        <w:trPr>
          <w:trHeight w:val="699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55.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14.04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Рассказывание сказки учителем с привлечением учащихся в различных ролях.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4918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содержания сказки :выборочный пересказ с опорой на иллюстрации (серия картин, разрезные картинки).  Просмотр мультипликационного фильма.</w:t>
            </w:r>
            <w:r/>
          </w:p>
        </w:tc>
      </w:tr>
      <w:tr>
        <w:trPr>
          <w:trHeight w:val="699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56.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16.04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Обучение рассказыванию сказки «Котофей Иванович» с опорой на сюжетные картинки.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Драматизация фрагментов сказки.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Ролевая игра-хоровод по сюжету сказки.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сказки, прослушивание сказки в аудиозаписи.</w:t>
            </w:r>
            <w:r/>
          </w:p>
        </w:tc>
      </w:tr>
      <w:tr>
        <w:trPr>
          <w:trHeight w:val="699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57.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21.04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Инсценирова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ние сказки «Котофей Иванович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Инсценирование сказки.</w:t>
            </w:r>
            <w:r/>
          </w:p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Обобщающая беседа с  опорой на иллюстрации (серия картин, разрезные картинки).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58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59.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23.04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Стихотворение Г. Бойко «Петух».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Разучивание стихотворения Г. Бойко «Петух»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Подготовка к восприятию стихотворения (беседа с опорой на иллюстрацию, введение в речь учащихся авторской лексики.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стихотворением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Заучивание стихотворения с опорой на разрезную картинку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Рассказывание стихотворения наизусть с опорой на иллюстрацию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60.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61.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62.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30.04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12.05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14.05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Дружим – не дружим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 Л. Толстого «Два товарища».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«Я поступаю правильно!»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Актуализация личного опыта школьников по теме ситуации (ответы на вопросы учителя).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 рассказом Л. Толстого «Два товарища» в устном изложении учителя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Ответы на вопросы по содержанию рассказа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картинного плана рассказа. Пересказ по плану.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Уточнение и активизация словаря-признаков, словаря-действий, называющих качества и поступки людей.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Игра «Угадай, кто мой друг»   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63.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19.05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Сказка «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Солнышко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». Слушание сказки в устном изложении учителя.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ind w:left="34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тему ситуации (работа с иллюстрацией, отгадывание загадки).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Знакомство со сказкой (устное рассказывание учителем с опорой на иллюстрации).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64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19.05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Рассказывание сказки учителем с привлечением учащихся в различных ролях.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Закрепление содержания сказки :выборочный пересказ с опорой на иллюстрации (серия картин, разрезные картинки).  Просмотр мультипликационного фильма.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65.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21.05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Обучение рассказыванию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сказки «Солнышко» с опорой на сюжетные картинки.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Драматизация фрагментов сказки.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Ролевая игра-хоровод по сюжету сказки.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Коллективное рассказывание сказки.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66.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67.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highlight w:val="none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26.05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none"/>
                <w:lang w:eastAsia="ar-S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highlight w:val="none"/>
                <w:lang w:eastAsia="ar-SA"/>
              </w:rPr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28.05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Слушание песен и стихов о солнышке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Летние каникулы. Задание на лето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Введение в ситуацию  (беседа с опорой на иллюстрацию, дополнение деталей ситуации по вопросам учителя).</w:t>
            </w:r>
            <w:r/>
          </w:p>
          <w:p>
            <w:pPr>
              <w:jc w:val="both"/>
              <w:spacing w:lineRule="auto" w:line="240" w:after="0"/>
              <w:tabs>
                <w:tab w:val="left" w:pos="486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Моделирование диалогов по теме ситуации.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Ролевые игры по теме.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Загадки по теме. Рассмотреть плакаты о ЗОЖ.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7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95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28.05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252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Летняя прогулка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960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sz="4" w:space="0" w:color="auto"/>
              <w:bottom w:val="single" w:color="000000" w:sz="4" w:space="0" w:themeColor="text1"/>
            </w:tcBorders>
            <w:tcW w:w="4918" w:type="dxa"/>
            <w:textDirection w:val="lrTb"/>
            <w:noWrap w:val="false"/>
          </w:tcPr>
          <w:p>
            <w:pPr>
              <w:pStyle w:val="682"/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Calibri"/>
          <w:b/>
          <w:bCs/>
          <w:cap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ap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/>
      <w:bookmarkStart w:id="0" w:name="_Toc482893071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Адаптированная рабочая программа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для обучающихся с умственной отсталостью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(интеллектуальными нарушениями)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 предмету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lang w:eastAsia="ru-RU"/>
        </w:rPr>
        <w:t xml:space="preserve">Речевая практика»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lang w:eastAsia="ru-RU"/>
        </w:rPr>
        <w:t xml:space="preserve">2017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lang w:eastAsia="ru-RU"/>
        </w:rPr>
        <w:t xml:space="preserve"> 2018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учебный год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Общее количество часов по плану на учебный год: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lang w:eastAsia="ru-RU"/>
        </w:rPr>
        <w:t xml:space="preserve">102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часов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Количество часов в неделю: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часов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Класс: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2Д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Программа составлена на основе: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авторской программы В.В. Воронковой «Русский (родной) язык» / Программы специальных (коррекционных) образовательных учреждений VIII вида 1-4 классы / В.В. Воронкова. – 8-е изд. – М.: Просвещение, 2013. –с. 29 – 37.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Учебник: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С.В. Комарова, Устная речь. 2 класс: учеб. для общеобразоват. организаций, реализующих адапт.основныеобщеобразоват. программы/5-е издание-М.: Просвещение, 2017 - 95 стр.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Рабочая тетрадь «Устная речь» 2 класс: рабочая тетрадь для общеобразоват. организаций, реализующих адапт. основные общеобразоват. программы/ С.В. Комарова,Т.М. Головкина -5-е издание-М.: Просвещение, 2017 - 43 стр.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Принято на заседании школьного методического объединения учителей, работающих с обучающимися с ОВЗ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протокол от « »_________ 20_____г. </w:t>
      </w:r>
      <w:r>
        <w:rPr>
          <w:rFonts w:ascii="Segoe UI Symbol" w:hAnsi="Segoe UI Symbol" w:cs="Times New Roman" w:eastAsia="Times New Roman"/>
          <w:sz w:val="28"/>
          <w:szCs w:val="28"/>
          <w:lang w:eastAsia="ru-RU"/>
        </w:rPr>
        <w:t xml:space="preserve">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Руководитель ШМО ______________________Султанахмедова С.Б.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Подпись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Лангепас, 2017 Пояснительная записка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Адаптированная рабочая программа по предмету «Речевая практика»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обучающихся во 2 классе (с умственной отсталостью (интеллектуальными нарушениями) на 2017-2018 учебный год составлена: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29.12.2012 </w:t>
      </w:r>
      <w:r>
        <w:rPr>
          <w:rFonts w:ascii="Segoe UI Symbol" w:hAnsi="Segoe UI Symbol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273-ФЗ «Об образовании в Российской Федерации»;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 исполнение требований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19.12.2014 </w:t>
      </w:r>
      <w:r>
        <w:rPr>
          <w:rFonts w:ascii="Segoe UI Symbol" w:hAnsi="Segoe UI Symbol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1559;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основе авторской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программы В.В. Воронковой «Русский (родной) язык» / Программы специальных (коррекционных) образовательных учреждений VIII вида. 1-4 классы / В.В. Воронкова. – 8-е изд. – М.: Просвещение, 2013. – с. 29 – 37;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является приложением к Адаптированной основной образовател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ьной программе начального общего образования обучающихся с умственной отсталостью (интеллектуальными нарушениями), утвержденной приказом Лангепасского городского муниципального автономного общеобразовательного учреждения «Средняя общеобразовательная школа </w:t>
      </w:r>
      <w:r>
        <w:rPr>
          <w:rFonts w:ascii="Segoe UI Symbol" w:hAnsi="Segoe UI Symbol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2», от 08.06.2016 </w:t>
      </w:r>
      <w:r>
        <w:rPr>
          <w:rFonts w:ascii="Segoe UI Symbol" w:hAnsi="Segoe UI Symbol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485-о ( в редакции приказа от 25.05.2017 416-о).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Раздел I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ИЗУЧЕНИЯ УЧЕБНОГО ПРЕДМЕТА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ходе освоения программы обучающиеся достигнут следующих результатов: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личностных, предметных. У них будут сформированы базовые учебные действия.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Планируемые личностные результаты:</w:t>
      </w:r>
      <w:r/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осознание себя как гражданина России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выполнять поручения в семье и школе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бережно относиться к окружающему миру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знать государственную символику</w:t>
      </w:r>
      <w:r/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8"/>
          <w:szCs w:val="28"/>
          <w:lang w:eastAsia="ru-RU"/>
        </w:rPr>
        <w:t xml:space="preserve">уважительное отношение</w:t>
      </w:r>
      <w:r>
        <w:rPr>
          <w:rFonts w:ascii="Times New Roman" w:hAnsi="Times New Roman" w:cs="Times New Roman" w:eastAsia="Times New Roman"/>
          <w:b/>
          <w:bCs/>
          <w:color w:val="00000A"/>
          <w:sz w:val="28"/>
          <w:szCs w:val="28"/>
          <w:lang w:eastAsia="ru-RU"/>
        </w:rPr>
        <w:t xml:space="preserve"> к иному мнению, истории и культуре других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 народов: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признавать возможность существования различных точек зрения и права каждого иметь свою;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уважать и доброжелательно относиться к другим (толерантность)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вести диалог с другими и приходить к взаимопониманию</w:t>
      </w:r>
      <w:r/>
    </w:p>
    <w:p>
      <w:pPr>
        <w:numPr>
          <w:ilvl w:val="0"/>
          <w:numId w:val="3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развитие </w:t>
      </w: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адекватных представлений о собственных возможностях, о насущно необходимом жизнеобеспечении</w:t>
      </w:r>
      <w:r>
        <w:rPr>
          <w:rFonts w:ascii="Times New Roman" w:hAnsi="Times New Roman" w:cs="Times New Roman" w:eastAsia="Times New Roman"/>
          <w:i/>
          <w:iCs/>
          <w:color w:val="00000A"/>
          <w:sz w:val="28"/>
          <w:szCs w:val="28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уметь обра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титься с просьбой (например, о помощи) или сформулировать просьбу о своих потребностях, иметь достаточный запас фраз и определений («извините, эту прививку мне делать нельзя»; «повторите, пожалуйста, я не услышал; я не совсем понял, что ты имеешь в виду»).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ориентироваться в классе, школе (знать, где классный кабинет, учителя, столовая, расписание урок)</w:t>
      </w:r>
      <w:r/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овладение начальными навыками адаптации в динамично изменяющемся и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развивающемся мире: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конструктивно общаться в школе (со взрослыми: родители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педагоги): слушать и слышать («слушать объяснение темы учителем на уроке»); обращаться за помощью; следовать полученной инструкции; договариваться; доводить начатую работу до конца; вступать в обсуждение; задавать вопросы; исправить недостатки в работе;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конструктивно общаться со сверстниками: присоединиться к другим детям; просить об одолжении; выражать симпатию; проявлять инициативу; делиться; извиняться;</w:t>
      </w:r>
      <w:r/>
    </w:p>
    <w:p>
      <w:pPr>
        <w:numPr>
          <w:ilvl w:val="0"/>
          <w:numId w:val="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овладение социально-бытовыми 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навыками</w:t>
      </w: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8"/>
          <w:szCs w:val="28"/>
          <w:lang w:eastAsia="ru-RU"/>
        </w:rPr>
        <w:t xml:space="preserve">, используемыми в повседневной жизни: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повседневных делах класса, в подготовке семейных мероприятий, брать на себя ответственность;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владеть умениями самообслуживания в школе и дома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ориентироваться в пространстве школы, в расписании занятий;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уметь задать вопрос, выразить свои намерения;</w:t>
      </w:r>
      <w:r/>
    </w:p>
    <w:p>
      <w:pPr>
        <w:numPr>
          <w:ilvl w:val="0"/>
          <w:numId w:val="6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владение умениями коммуникации и принятыми нормами социального взаимодействия: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обращаться за помощью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оказывать помощь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использовать разнообразные средства коммуникации.</w:t>
      </w:r>
      <w:r/>
    </w:p>
    <w:p>
      <w:pPr>
        <w:numPr>
          <w:ilvl w:val="0"/>
          <w:numId w:val="7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соблюдать правила поведения в разных социальных ситуациях: с близкими в семье, с учителями, с учениками, с незнакомыми людьми;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отвечать за свои поступки;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быть благодарным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проявлять сочувствие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выразить отказ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организовывать собственную деятельность на уроке;</w:t>
      </w:r>
      <w:r/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посещать школу без пропусков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соблюдать правила поведения на уроках, соблюдать правила поведения на переменах и мероприятиях, проявлять активность на уроках и внеурочное время;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выполнять задания учителя в школе и дома;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проявлять интерес к учебным предметам, применять полученные знания в жизни.</w:t>
      </w:r>
      <w:r/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развитие умений сотрудничества с взрослыми и сверстниками в разных социальных ситуациях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прислушиваться к советам одноклассников, учителя, родителей;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критически относиться к результатам общения,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правильно оценивать замечания одноклассников;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ориентироваться в ситуации общения;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уметь выразить свое отношение к происходящему: речью, мимикой или жестами, осознавать свое поведение в коллективе, следовать адекватным формам поведения;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Планируемые предметные результаты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Достижение предметных результатов возможно на 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минимальном и достаточном уровнях.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Минимальный уровень освоения программы по речевой практике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выражать свои просьбы, желания;</w:t>
      </w:r>
      <w:r/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сообщать свое имя и фамилию, домашний адрес;</w:t>
      </w:r>
      <w:r/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ролевых играх в соответствии с речевыми возможностями;</w:t>
      </w:r>
      <w:r/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слушать сказку или рассказ, уметь отвечать на вопросы с опорой на иллюстративный материал;</w:t>
      </w:r>
      <w:r/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помощью учителя участвовать в беседе на темы;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Достаточный уровень освоения программы по речевой практике</w:t>
      </w:r>
      <w:r/>
    </w:p>
    <w:p>
      <w:pPr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выражать свои просьбы, желания;</w:t>
      </w:r>
      <w:r/>
    </w:p>
    <w:p>
      <w:pPr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сообщать свое имя и фамилию, домашний адрес;</w:t>
      </w:r>
      <w:r/>
    </w:p>
    <w:p>
      <w:pPr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ролевых играх в соответствии с речевыми возможностями;</w:t>
      </w:r>
      <w:r/>
    </w:p>
    <w:p>
      <w:pPr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слушать сказку или рассказ, уметь отвечать на вопросы с опорой на иллюстративный материал;</w:t>
      </w:r>
      <w:r/>
    </w:p>
    <w:p>
      <w:pPr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 беседе на темы с помощью учителя;</w:t>
      </w:r>
      <w:r/>
    </w:p>
    <w:p>
      <w:pPr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выражать свои просьбы, желания, используя этикетные слова и выражения с помощьюучителя;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Планируемые базовые учебные действия (БУД)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Коммуникативные учебные действия: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слышит обращенную речь и выполняет элементарные коммуникативные действия по заданному шаблону при сопровождении учителя (учитель— ученик, ученик—ученик);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вербаль</w:t>
      </w: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но и не вербально взаимодействует с учащимися в образовательном процессе, понимает и выполняет ритуалы социального взаимодействия с одноклассниками и учителем с помощью учителя в соответствии с инструкцией с учётом возрастных и индивидуальных особенностей.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обращается с просьбой о помощи просьбой к взрослому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слышит и понимает инструкцию в игровой и учебной деятельности с помощью взрослого в соответствии с возрастными индивидуальными особенностями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проявляет активность в общении с взрослым, вступает в контакт со сверстниками при помощи учителя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понимает и принимает доброжелательное отношение к себе со стороны взрослого;</w:t>
      </w:r>
      <w:r/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формулирует вопрос, обращается к одноклассникам, взрослым в бытовых и учебных ситуациях с помощью взрослого.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Регулятивные учебные действия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организует рабочее место под руководством учителя, обладает режим организации учебной и внеурочной деятельности под руководством учителя;</w:t>
      </w:r>
      <w:r/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выполняет инструкцию, исследует предложенному плану, включается в деятельность под руководством учителя;</w:t>
      </w:r>
      <w:r/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участвует в учебной деятельности с помощью и под контролем учителя;</w:t>
      </w:r>
      <w:r/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выполняет при частичной помощи учителя действия по схемам-символам. Оценивает на элементарном уровне результаты учебной деятельности с помощью учителя. Соотносит действия с результатом при помощи учителя.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Познавательные учебные действия:</w:t>
      </w:r>
      <w:r/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понимает некоторые существенные общие и отличительные свойства хорошо знакомых предметов с помощью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выделяет родовые отношения предметов с частичной помощью учителя</w:t>
      </w:r>
      <w:r/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находит общие и отличительные признаки предметов по нескольким признакам на наглядном материале с помощью учителя;</w:t>
      </w:r>
      <w:r/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читает слоговые структуры и словаиз1—2 слогов самостоятельно, простые предложения (2—4 слова) с помощью учителя. Отвечает на вопросы по содержанию прочитанного, иллюстрации и с помощью учителя;</w:t>
      </w:r>
      <w:r/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  <w:lang w:eastAsia="ru-RU"/>
        </w:rPr>
        <w:t xml:space="preserve">слушает, воспринимает несложную по структуре информацию (изображение, устное высказывание, элементарное схематическое изображение), предъявленную на бумажных и электронных носителях с частичной помощью учителя.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Система контроля и оценки достижения планируемых предметных результатов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освоения программы осуществляется учителем.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 2 классе в течение первого полугодия осуществляется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безотметочное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обучение. Оценка предметных результатов начинается со 2 полугодия.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Текущий контроль для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анализа хода формирования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знаний и умений обучающихся, осуществляется в повседневной работе с целью проверки усвоения предыдущего материала и выявления пробелов в знаниях учащихся и на основе этого оперативно вносить изменения в учебный процесс. Он проводится прежде всего с помощь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 систематического наблюдения учителя за работой класса в целом и каждого ученика в отдельности на всех этапах обучения; проводится в следующих формах: наблюдение, устный опрос, совместное выполнение заданий, самостоятельная работа. Другими важными задачам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текущего контроля является стимуляция регулярной, напряженной и целенаправленной работы обучающихся, активизация их познавательной деятельности; определение уровня овладения учащимися умениями самостоятельной работы, создание условий для их формирования.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базируется на принципах индивидуального и дифференцированного подход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Основными критериями оценки планируемых результатов являются следующие: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соответствие / несоответствие науке и практике; полнота и надежность усвоения; самостоятельность применения усвоенных знаний.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Таким образом, усвоенные предметные результаты могут быть оценены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критерию полноты предметные результаты оцениваются как полные, частично полные и неполные.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Самостояте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Результаты освоения программы выявляются в ходе выполнения обучающимися разных видов заданий, требующих верного решения: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способу предъявления (устные, письменные, практические);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характеру выполнения (репродуктивные, продуктивные, творческие).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текущей оценочной деятельности результаты, продемонстрированные учеником, соотносятся с оценками типа: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«удовлетворительно» (зачёт), если обучающиеся верно выполняют от 35% до 50% заданий; «хорошо» от 51% до 65% заданий; «очень хорошо» (отлично) свыше 65%.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Текущий контроль и оценка предметных результатов проводится с помощью диагностических работ (стартовых, текущих, итоговых (по четвертям и за год), направленных на определение уровня освоения учебного материала учащимися.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конце года проводится итоговая работа за год обучения.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первого полугодия второго класса целесообразно всячески поощрять и стимулировать работу учеников, используя только качественную оценку, поощрять его словесно.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Словесная оценка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-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обучающегося ("ленив", "невнимателен", "не старался"). Оцено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 При этом не является принципиально важным, насколько обучающи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дственным руководством и контролем учителя, но и с определенной долей самостоятельности во взаимодействии с учителем и одноклассниками. В целом оценка достижения обучающимися с умственной отсталостью предметных результатов должна базироваться на принципах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индивидуального и дифференцированного подход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Уровень освоения программного материала по предметам определяется по следующей шкале: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выполнении работы менее 35% - низкий уровень освоения программы;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выполнении работы от 35% до 65% - средний уровень освоения программы;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свыше 65% - высокий уровень освоения программы.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Критерии выставления отметок по предмету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Неосвоение обучающимся программного материала на достаточном уровне не влияет на возможность перевода обучающегося в следующий класс.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Критерии оценивания базовых учебных действий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процессе обучения необходимо осуществлять мониторинг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можно использовать, например, следующую систему оценки: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 баллов ― действие отсутствует, обучающийся не понимает его смысла, не включается в процесс выполнения вместе с учителем;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 балла ― преимущественно выполняет действие по указанию учителя, в отдельных ситуациях способен выполнить его самостоятельно;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 балла ― способен самостоятельно применять действие, но иногда допускает ошибки, которые исправляет по замечанию учителя;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 баллов ― самостоятельно применяет действие в любой ситуации.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Балльная система оценки позволяет объективно оценить промежуточные и итогов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Оценка сформированности базовых учебных действий происходит на основе наблюдения за обучающимися в ходе учебной и внеурочной деятельности.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Оценка личностных результатов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Оценка личностных результатов предполагает, прежде всего, оценку продвижения ребенка в овладении социальными (жизненными) компетенциями, которые, в конечном итоге, составляют основу этих результатов.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Всесторонняя и комплексная оценка овладения обучающимися социальными (жизненными) компетенциями осуществляется на основании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применения метода экспертной оценки,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который представляет собой процедуру оценки результатов на основе мнений группы специалистов, входящих в состав школьного психолого-ме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дико-педагогического консилиума (далее - ПМПк). Экспертная оценка осуществляется в конце учебного года. В течение года учитель и родители осуществляют мониторинг формирования личностных результатов, вносят результаты в индивидуальную карту развития ребенка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полноты оценки личностных результатов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Результаты анализа представляются в следующей форме: 0 баллов нет фиксируемой 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намики; 1 балл минимальная динамика; 2 балла удовлетворительная динамика; 3 балла значительная динамика. Подобная оценка позволяет экспертной группе выработать ориентиры в описании динамики развития социальной (жизненной) компетенции ребенка. Результаты оц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Раздел II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предмета, курса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ru-RU"/>
        </w:rPr>
        <w:t xml:space="preserve">3 часов в неделю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Аудирование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Слушание, запоминание и отчётливое произнесение ряда слоговых комплексов и слов (3 слога, 2—3 слова).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Слушание и повторение слов, близких по звучанию: бу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кет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пакет, удочка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уточка, гладит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глядит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др. (с опорой на наглядные средства).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Выполнение действий с предлогами: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в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на, у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за,над - под, с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на, к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от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др., например: «Положикнигу на парту», «Положи книгу в парту», «Встань у парты», «Зайди за парту», «Подержи руку над партой, а теперь - под партой» и т. д.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Выполнение движений или заданий по словесной двучленной инструкции учителя с последующим речевым отчётом о действии («Что ты делал?»).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Прослушивание и выполнение заданий, записанных на магнитофонной ленте, например: «Наташа, подойди к доске и напиши своё имя», «Миша, выйди к доске и допиши её фамилию», «Лена, иди к доске и на следующей строчке запиши своё имя и свою фамилию» и т. д.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Упражнения в различении и соотнесении с ситуационными - картинками предложений, содержащих слова-«родственники» или слова, обозначающие функционально сходные - предметы: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Миша сделал маленькую табуретку. Коля сделалмаленькую скамейку. Дети слепили во дворе снеговичка.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ети вылепили во дворе снегурочку.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Дикция и выразительность речи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Упражнения на подвижность органов речевого аппарата (игровые приёмы). Заучивание чистоговорок, четверостиший с голоса учителя, отчётливое и выразительное их произнесение.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Дыхательные упражнения: посчитать Егорок на горке (сначала на одном выдохе — два Егорки, потом — три): Как на горке, на пригорке стояли 33 Егорки: раз Егорка, два Егорка, три Егорка и т. д.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Пение слогов и слов на мотивы знакомых детских песен.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Громкая, тихая и шёпотная речь. Индивидуальные и хоровые упражнения с использованием силы голоса в различных ситуациях.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Быстрая и медленная речь. Упражнения в использовании нормального темпа речи.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Помощники устной речи (мимика и жесты) в тренировочных упражнениях в связи с речевой ситуацией, являющейся темой урока. Выражение лица: весёлое, грустное, сердитое.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Практическоеиспользование в речевых ситуациях соответствующего тона голоса: приветливого, вежливого, грубого, испуганного, сердитого.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Подготовка речевой ситуации и организация высказывания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Лексические темы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 «Школьная жизнь», «Игры детей», «Играем в сказку», «Я дома», «Я за порогом дома», «Мои товарищи в школе», «Любимое занятие», «Мир природы».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Примерная тематика речевых ситуаций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 «Добро пожаловать!», «В школьной столовой», «Гото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вим новогодний праздник»; «Истории о лете», «Играем в школу», «Играем во дворе»; «Красная шапочка», «Три медведя», «Три поросенка»; «В воскресенье все дома», «С Днём рождения!», «Алло! Алло!»; «Садитесь, пожалуйста! (поведение в автобусе) «Мы не знаем, как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пройти... Как быть?», «Расскажи мне о школе», «Моя дорога в школу», «За покупками в магазин «Наш товарищ заболел», «Дежурство»; «Отгадываем любимое занятие каждого», «Я записался в кружок»; «У меня есть щенок», «Мой котенок убежал. Может, кто его видел?».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Выявление представлений детей по теме ситуации с опорой на наглядный материал.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Называние детьми предметов и различн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ых действий с ними (по теме ситуации). Характеристика признаков данных предметов: величина, цвет, форма, вкус, материл и др. Узнавание предметов по их частям или по признакам: маленький, серенький, пушистый, с беленькими лапкам и беленьким кончиком хвоста.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Совершенствование умения участвовать в вопросно- ответных диалогах: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Какая лиса?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Хитрая.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А заяц? Трусливый.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А петух какой?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Смелый.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Кто тебе больше всех понравился?».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Составление разных по содержанию предложений по определённой теме с опорой на заданную синтаксическую конструкцию, например: тема «Любимое занятие», наглядный материал по теме, заданная синтаксическая конструкция: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Брат любит собирать марки (Маша любит читать книги.Вася любит смотреть телевизор).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Рассматривание атрибутов к ролевой игре, выбор роли атрибутов к ней. Использование новых слов и предложении в ролевой игре.Коллективное составление рассказа.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Культура общения.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Выражение благодарности. «Вежливые» слова.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Расширение слов для приветствия и прощания: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доброе утро, добрый день, добрый вечер, доброй ночи.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Адекватное использование тона голоса, мимики и жестов в различных речевых ситуациях.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Внимание к собеседнику. Поведение собеседников в ходе диалога. Тренировочные упражнения на готовом текстовом материале.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Особенности организации образовательного процесса на уроках русского языка для детей с умственной отсталостью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Совершенствование устной речи осуществляется последовательно на 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аждом году обучения. Постоянное внимание следует уделять формированию навыка правильного говорения,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Учитель в процессе обучения устной речи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Развитие устной речи. Большое внимани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 на уроках речевой практики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Внеклассное чтение ставит задачу начала формирования читательской самостоятельности у учащихся: развития у них интереса к чтению,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учении устной речи детей с глубокой умственной отсталостью чрезвычайно важно широко использовать игровой и занимательный материал, наглядные и технические средства обучения. Предпочтение отдается заданиям, построенным на игровом материале, в игровой форме.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организации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речевой практики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умственно отсталых детей нужно исходить из особенностей их психофизического состояния.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 ребенком необходимо ставить четкие задачи и цель. Задания должны быть алгоритмизованы, должна даваться пошаговая инструкция по выполнению заданий. При организации беседы учителю необходимо помнить, что его речь, являясь образцом для подражания, должн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быть правильной, неторопливой, не слишком громкой, не слишком тихой. При очень тихой речи учащиеся напрягают слух, к громкой – быстро привыкают, перестают слушать. В целом, урок должен соответствовать как общедидактическим требованиям, так и специальным.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уроках реализуется системно-деятельностный подход с обучающимися, которые вовлечены в различные виды деятельности и теоретический материал усваивают через практическую деятельность.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Основным типом урока является комбинированный.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Используемые технологии обучения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Информационно-коммуникационные технологии (электронные презентации, решение учебных задач с использованием интерактивной доски, электронные плакаты, мультимедийные тренировочные упражнения).</w:t>
      </w:r>
      <w:r/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Игровые технологии.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-Компьютерные игры [9], [10],[11],[12],[13].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-Дидактические игры (математическое лото).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Виды и формы организации учебного процесса</w:t>
      </w:r>
      <w:r/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фронтальная,</w:t>
      </w:r>
      <w:r/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групповая,</w:t>
      </w:r>
      <w:r/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индивидуальная работа.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Форма организаций учебных занятий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ряду с традиционной урочной формой используются такие формы: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игра, путешествие, викторина.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процессе обучения устной речи и по итогам занятий проводится коррекционная работа с учащимися, испытывающим затруднения в освоении учебного материла.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уроках устной речи целесообразно проводить работу над развитием звукопроизношения, слухового внимания, дыхательную гимнастику и артикуляционные упражнения.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Речевая практика как учебный предмет в начальной школе имеет большое значение в решении задач не только обучения, но и воспитания. На этих </w:t>
      </w: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 </w:t>
      </w:r>
      <w:r>
        <w:rPr>
          <w:rFonts w:ascii="Times New Roman" w:hAnsi="Times New Roman" w:cs="Times New Roman" w:eastAsia="Times New Roman"/>
          <w:b/>
          <w:bCs/>
          <w:color w:val="333333"/>
          <w:sz w:val="28"/>
          <w:szCs w:val="28"/>
          <w:lang w:eastAsia="ru-RU"/>
        </w:rPr>
        <w:t xml:space="preserve">духовно-нравственное воспитание</w:t>
      </w: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 и развитие учащихся вторых классов. Читая и анализируя произведения, ребёнок задумывается над вечными ценностями: добром, справедливостью, правдой и т.д. Огромную роль при этом играет эмоц</w:t>
      </w: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урока, формирует личностные качества человека, характеризующие его отношение к другим людям, к Родине.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Межпредметные связи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осуществляются, начиная с первых уроков. Интеграция уроков обучения письму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чтению даёт широкий материал для этого. Дети знакомятся со звуками, обозначением этих звуков печатными и письменными буквами на письме. На уроках осуществляются межпредметные связи с математикой, окружающим миром, первоначальными историческими понятиями.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Курс обучения устной речи в начальной школе закладывает фундамент всего последующего образования, в котором чтение является важным элементом всех учебных действий, оно лежит в основе всех читательских умений, носит универсальный метапредметный характер.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Пропедевтика литературного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образования и дальнейшая работа над навыком чтения продолжается по учебнику «Литературное чтение». Введение в систематический курс русского языка, направленное на лингвистическое образование и речевое развитие учащихся продолжается в курсе «Русский язык».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Место предмета в учебном плане.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Согласно учебному план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школы для детей, обучающихся по адаптированным образовательным программам для детей с умственной отсталостью на 2017-2018 учебный год выделены часы для обучения по учебной дисциплине: речевая практика – 3 часа в неделю (102 ч. в год) (34 учебные недели).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Распределение часов в течение 2017-2018 учебного года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планирование: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учебного предмета «Речевая практика»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FFFFFF"/>
          <w:lang w:eastAsia="ru-RU"/>
        </w:rPr>
        <w:t xml:space="preserve">практика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контроль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Аудирование.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Развитие у детей у детей способности воспринимать и понимать обращенную к ним речь.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Слушание и запоминание ряда речевых комплексов и слов (2 слога, 2 – 3 слова).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Слоги и слова с рядом свистящих и шипящих звуков, дифференциация свистящих и шипящих звуков.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Слоги и односложные слова со стечением двух – трех согласных.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Слова, близкие по звучанию.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Дикция и выразительность речи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Отраб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отка у школьников четкости 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Подготовка речевой ситуации и организация высказывания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Рассказ и не рассказ, тема рассказа, ее обсуждение.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Заголовок к речевой ситуации.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Активизация, обогащение, уточнение словаря по теме.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Составление предложений с опорой на заданную синтаксическую конструкцию. 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Фиксация символами каждого предложения.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Составление из символов связного высказывания из 3 – 5 предложений.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Использование личных местоимении вместо существительного для связи предложений в тексте.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Использование известных, новых слов в ролевой игре по теме.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Культура общения.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Проведение специальной работы по обогащению речи учащихся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</w:r>
      <w:r/>
    </w:p>
    <w:p>
      <w:pPr>
        <w:spacing w:lineRule="auto" w:line="240" w:after="0"/>
        <w:shd w:val="clear" w:fill="FFFFFF" w:color="FFFFFF"/>
        <w:tabs>
          <w:tab w:val="left" w:pos="2426" w:leader="none"/>
        </w:tabs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  <w:tab/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ОБРАЗОВАТЕЛЬНОГО ПРОЦЕССА.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Учебники: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-С.В. Комарова, Устная речь. 2 класс: учеб. для общеобразоват. организаций, реализующих адапт. основные общеобразоват. программы/5-е издание-М.: Просвещение, 2017 - 95 стр.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Рабочие тетради: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С.В. Комарова,Т.М. Головкина: Устная речь. 2 класс: рабочая тетрадь для общеобразоват. организаций, реализующих адапт.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основные общеобразоват. программы/5-е издание-М.: Просвещение, 2017 - 43 стр.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Печатные пособия</w:t>
      </w: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1.Таблица гигиенических требований к положению тетради, ручки, к правильной посадке.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Демонстрационный материал (картинки предметные, таблицы) в соответствии с основными темами программы обучения.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Экранно-звуковые пособия.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Устная речь/ С.В. Комарова,Т.М. Головкина/ 2класс. Электронный учебник (диск CD) – М.: АСТ: Астрель, 2017.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Интернет-ресурсы.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Презентации уроков «Начальная школа». – Режим доступа: </w:t>
      </w:r>
      <w:hyperlink r:id="rId10" w:tooltip="https://infourok.ru/go.html?href=http%3A%2F%2Fnachalka.info%2Fabout%2F193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http://nachalka.info/about/193</w:t>
        </w:r>
      </w:hyperlink>
      <w:r/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иду на урок начальной школы (материалы к уроку). – Режим доступа:</w:t>
      </w:r>
      <w:hyperlink r:id="rId11" w:tooltip="https://infourok.ru/go.html?href=http%2520HYPERLINK%2520%2522http%3A%2F%2F1september.ru%2F%2522%2520HYPERLINK%2520%2522%2520%2522http%3A%2F%2F1september.ru%2F%2522%3A%2F%2F1september.ru%2F" w:history="1">
        <w:r>
          <w:rPr>
            <w:rFonts w:ascii="Times New Roman" w:hAnsi="Times New Roman" w:cs="Times New Roman" w:eastAsia="Times New Roman"/>
            <w:color w:val="1DBEF1"/>
            <w:sz w:val="28"/>
            <w:szCs w:val="28"/>
            <w:lang w:eastAsia="ru-RU"/>
          </w:rPr>
          <w:t xml:space="preserve">http HYPERLINK "http://1september.ru/" HYPERLINK " "http://1september.ru/"://1september.ru/</w:t>
        </w:r>
      </w:hyperlink>
      <w:r/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«Открытый урок» </w:t>
      </w:r>
      <w:hyperlink r:id="rId12" w:tooltip="https://infourok.ru/go.html?href=http%3A%2F%2Ffestival.1september.ru%2F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http://festival.1september.ru/</w:t>
        </w:r>
      </w:hyperlink>
      <w:r/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  <w:br/>
      </w: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  <w:br/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FFFFFF"/>
          <w:lang w:eastAsia="ru-RU"/>
        </w:rPr>
        <w:t xml:space="preserve">Календарно-тематическое планирование по предмету «Речевая практика»</w:t>
      </w:r>
      <w:r/>
    </w:p>
    <w:p>
      <w:pPr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 четверть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ПУТЕШЕСТВИя.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Истории о лете. 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расскажу вам, где отдыхал.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Школьная жизнь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Добро пожаловать!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нас новая ученица(ученик).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Правила для школьника. 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«Ура! Перемена!».</w:t>
      </w:r>
      <w:r/>
    </w:p>
    <w:p>
      <w:pPr>
        <w:numPr>
          <w:ilvl w:val="0"/>
          <w:numId w:val="17"/>
        </w:num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четверть (24 ч.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Игры и игрушки – 10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«Моя любимая игрушка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«Магазин игрушек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«Уложим куклу спать»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«Мы уже не малыши». ИГРА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Играем в сказку – 14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Знакомство со сказкой «Три медведя»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Инсценировка сказки «Три медведя»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Знакомство со сказкой  «Три поросенка»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Инсценировка сказки «Три поросе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.Знакомство со сказкой  «Красная Шапочка». ПУТЕШЕСТВИ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Инсценировка сказки «Красная Шапочка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8"/>
          <w:szCs w:val="28"/>
          <w:lang w:eastAsia="ru-RU"/>
        </w:rPr>
        <w:t xml:space="preserve">2четверть 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Я дома – 8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воскресенье все дома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Расскажи о себе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звоню себе домой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звоню в экстренные службы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Мои товарищи в школе - 8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Играем во дворе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надо больше ссориться. ИГРА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Дружат в нашем классе девочки и мальчики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Наш товарищ заболел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Готовим новогодний праздник - 3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Готовимся к празднику. ВИКТОРИНА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Новогодние чудеса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Новогодние поздравления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Новогодние поздравления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Зимняя прогулка – 4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Зимняя одежда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Зимние забавы. ВИКТОРИНА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Мы катаемся с горы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Мы лепим снеговика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Мойдодыр – 12 ч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умываюсь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чищу зубы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Режим дня школьника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правильно одеваюсь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Вещи в моем шкафу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собираюсь на прогулку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Содержу одежду в чистоте</w:t>
      </w:r>
      <w:r/>
    </w:p>
    <w:p>
      <w:pPr>
        <w:numPr>
          <w:ilvl w:val="0"/>
          <w:numId w:val="18"/>
        </w:num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8"/>
          <w:szCs w:val="28"/>
          <w:lang w:eastAsia="ru-RU"/>
        </w:rPr>
        <w:t xml:space="preserve">четверть (24 ч.)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Опрятному человеку нужны помощники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обуваюсь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ухаживаю за обувью.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по лужам прогулялся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Мишка заболел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Я за порогом дома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Садитесь, пожалуйста! (Поведение в автобусе)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Мы не знаем, как пройти, Как быть?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Где я живу. ПУТЕШЕСТВИе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Моя дорога в школу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 покупками в магазин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иду в кружок. Кто со мной? ИГРА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Мы в гостях на день рождении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День рождения!Знакомимся с гостями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День рождения!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Провожаем гостей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Накрываем на стол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Поздравляем маму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Мир природы – 8 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«К нам весна шагает…» Экскурсия.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Первоцветы. ВИКТОРИна.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Весенняя прогулка. ПУТЕШЕСТВИе.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Знакомство со стихотворением С. Михалкова «Мой щенок»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«А у нас в квартире кот! А у вас?»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Учу попугая говорить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меня есть щенок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Здравствуй лето! Экскурсия.</w:t>
      </w:r>
      <w:r/>
    </w:p>
    <w:p>
      <w:pPr>
        <w:jc w:val="center"/>
        <w:spacing w:lineRule="auto" w:line="240" w:after="0"/>
        <w:shd w:val="clear" w:fill="FFFFFF" w:color="FFFFFF"/>
        <w:rPr>
          <w:rFonts w:ascii="Arial" w:hAnsi="Arial" w:cs="Arial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Итоговое занятие. ИГРА</w:t>
      </w:r>
      <w:r>
        <w:rPr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83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РЕЧЕВАЯ ПРАКТИКА. </w:t>
      </w:r>
      <w:r>
        <w:rPr>
          <w:rFonts w:ascii="Times New Roman" w:hAnsi="Times New Roman" w:cs="Times New Roman" w:eastAsia="Calibri"/>
          <w:color w:val="auto"/>
          <w:sz w:val="28"/>
          <w:szCs w:val="28"/>
        </w:rPr>
        <w:t xml:space="preserve">1 ДОПОЛНИТЕЛЬНЫЙ КЛАСС</w:t>
      </w:r>
      <w:bookmarkEnd w:id="0"/>
      <w:r/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ПОЯСНИТЕЛЬНАЯ ЗАПИСКА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Цели образовательно-коррекционной работы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Примерная рабочая программа учебного предмета «Речевая практика» разработана на основе: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Федерального государственного образовательного стандарта  образования обучающихся с умственной отсталостью (интеллектуальными нарушениями) (далее – ФГОС);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соответствии с п. 1.6. ФГОС к особым образовательным потребностям обучающихся с легкой степенью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 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социальном контексте именно речь является средством общения, позволяющим налаживать деловые и межличностные контакты, устанавливать и реализовывать социокультурные связи и отношения с окружающей средой.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Концептуальная идея включения в адаптированную основную общеобразовательную программу образования обучающихся с умственной отсталостью предмета «Речевая практика»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 w:eastAsia="Calibri"/>
          <w:sz w:val="28"/>
          <w:szCs w:val="28"/>
        </w:rPr>
        <w:t xml:space="preserve"> заключается в оптимизации овладения языком через организацию общения.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Обучение в первом дополнительном классе рассчитано на один учебный год, в течение которого реализуются следующие направления работы: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развитие умения слушать и понимать учителя, выполнять несложные речевые инструкции, внятно выражать свои просьбы и желания;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- коррекция и обогащение речевой базы устных высказываний;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формирование умений в области построения простейших связных высказываний;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воспитание культуры речевого общения.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Общая характеристика учебного предмета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первом дополнительном классе работа на уроках «Речево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й практики» начинается с диагностических уроков, основное содержание которых -  речевые и(или) сюжетные игры,  экскурсии по школе и пришкольной территории. Цель такой работы – выявление актуального уровня речевого и коммуникативного  развития школьников. 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Подраздел «Аудирование и понимание речи»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Подраздел «Дикция и выразительность речи»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Подразделы «Базовые формулы речевого общения» и «Примерные темы речевых ситуаций»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которых осуществляется работа в дополнительном классе,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Нед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т.д.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Учит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Собственно ролевая игра по теме должна быть подготовлена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этот шар? - Маленький.; 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Описание места учебного предмета в учебном плане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для дополнительного первого класса (I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'</w:t>
      </w:r>
      <w:r>
        <w:rPr>
          <w:rFonts w:ascii="Times New Roman" w:hAnsi="Times New Roman" w:cs="Times New Roman" w:eastAsia="Calibri"/>
          <w:sz w:val="28"/>
          <w:szCs w:val="28"/>
        </w:rPr>
        <w:t xml:space="preserve">)-IV классов, курс речевой практики в дополнительном первом (I') классе рассчитан на 99 ч. (33 учебные недели).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Количеств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часов в неделю, отводимых на уроки речевой практики в дополнительном первом (I') классе, определено Примерным недельным учебным планом  образования обучающихся с умственной отсталостью (интеллектуальными нарушениями) для дополнительного первого класса (I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'</w:t>
      </w:r>
      <w:r>
        <w:rPr>
          <w:rFonts w:ascii="Times New Roman" w:hAnsi="Times New Roman" w:cs="Times New Roman" w:eastAsia="Calibri"/>
          <w:sz w:val="28"/>
          <w:szCs w:val="28"/>
        </w:rPr>
        <w:t xml:space="preserve">)-IV классов и составляет 3 ч. в неделю.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Личностные и предметные результаты освоения предмета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Освоение обучающимися с легкой умственной отсталостью (интеллектуальными нарушениями) АООП предполагает достижение ими двух видов результатов: личностных и предметных. В Примерной рабочей программе для первого дополни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тельного (I') класса 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Примерная рабочая программа по предмету «Речевая практика» обеспечивает достиж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ПрАООП (вариант 1) к результатам (возможным результатам) освоения АООП.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</w:t>
      </w:r>
      <w:r>
        <w:rPr>
          <w:rFonts w:ascii="Times New Roman" w:hAnsi="Times New Roman" w:cs="Times New Roman" w:eastAsia="Calibri"/>
          <w:sz w:val="28"/>
          <w:szCs w:val="28"/>
        </w:rPr>
        <w:t xml:space="preserve">ыосвоения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дополнительного (I') класса планируемые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ой образовательной деятельности по изучению предмета. Однако, ввиду индивидуальных особенностей и возможностей обучающихся с умственной отсталостью, планируемые личностные результаты, представленные в примерной рабочей программе, следует рассматривать как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возможные личностные результаты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освоения учебного предмета, и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i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i/>
          <w:sz w:val="28"/>
          <w:szCs w:val="28"/>
          <w:u w:val="single"/>
        </w:rPr>
        <w:t xml:space="preserve">Личностные результаты, ожидаемые после обучения в дополнительном  классе по программе «Речевая практика»: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  владение навыками комм</w:t>
      </w:r>
      <w:r>
        <w:rPr>
          <w:rFonts w:ascii="Times New Roman" w:hAnsi="Times New Roman" w:cs="Times New Roman" w:eastAsia="Calibri"/>
          <w:sz w:val="28"/>
          <w:szCs w:val="28"/>
        </w:rPr>
        <w:t xml:space="preserve">уникации и принятыми нормами социального взаимодействия (в рамках предметных результатов обучения в дополнительном классе – умение здороваться и прощаться, отвечать на вопросы собеседника и т.д. в соответствии с предусмотренными предметными результатами);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 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7)  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Планируемые предметные результаты предусматривают овладение обучающимися практ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ическими коммуникативными и речевыми умениями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умственной отсталостью (интеллектуальными нарушениями). Вместе с тем, как особо указывается в ПрАООП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Планируемые предметные результаты после обучения в первом (дополнительном) классе: 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выполнять простые задания по словесной инструкции;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называть предметы и соотносить их с соответствующими картинками;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внятно выражать свои просьбы; употреблять «вежливые» слова;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правильно здороваться и прощаться;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знать и называть свои имя и фамилию, имена товарищей по классу, ближайших родственников, имя и отчество учителя;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слушать небольшую по объему сказку или рассказ, отвечать на вопросы, с опорой на наглядные средства;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рассказывать наизусть разученные стихотворения с опорой на план. </w:t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ОСНОВНОЕ СОДЕРЖАНИЕ УЧЕБНОГО ПРЕДМЕТА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Выявление уровня речевого развития учащихся (в ходе речевых игр)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объема словарного запаса по основным лексическим темам: «Игрушки», «Предметы быта», «Учебные вещи», «Люди вокруг нас», «Природа»;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способности к участию в диалоге, возможности построения связного высказывания.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Аудирование и понимание речи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доску  и т.д.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Слушание и отчетливое воспроизведение звуков, слогов и слов, данных в рифмованной форме: у-у-у – в гору санки я везу, я-я-я – вот моя семья, са-са-са – в нос ужалила оса и т.д. (все рифмованные строчки проговариваются с опорой на картинку).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Выбор из двух картинок той, которая соответствует высказыванию: У Лены шар. - У Риты шары.; Маша качает куклу.- Маша одевает куклу.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Слушание сказок и рассказов в устном изложении учителя с опорой на наглядность. Выбор картинок после окончания сказки или рассказа по заданию учителя, например: «Покажи на картинке, кого первым встретил Колобок».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Дикция и выразительность речи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Игры и упражнения на подвижность и четкость движений органов артикуляционного аппарата. Заучивание и произнесение чистоговорок одновременно с учителем (сопряженно).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Упражнения на раз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потешек, мини-диалогов с голоса учителя с последующим воспроизведением в играх-драматизациях.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ar-SA"/>
        </w:rPr>
        <w:t xml:space="preserve">Базовые формулы речевого общения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  <w:t xml:space="preserve">Обращение, привлечение внимания.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«Ты» и «Вы», обращение по имени, по имени и отчеству. Ласковые обращения. Грубые и негрубые обращения.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  <w:t xml:space="preserve">Знакомство, представление, приветствие.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Формулы  «Меня зовут …», «Меня зовут …, а тебя?». Ответные реплики в диалоге знакомства («Очень приятно!», «Рад познакомиться!»).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  <w:t xml:space="preserve">Приветствие и прощание.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  <w:t xml:space="preserve">Поздравление, пожелание.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  <w:t xml:space="preserve">Благодарность.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Ответные реплики на поздравление, пожелание («Спасибо за поздравление).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ar-SA"/>
        </w:rPr>
        <w:t xml:space="preserve">Замечание, извинение.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ar-SA"/>
        </w:rPr>
        <w:t xml:space="preserve">Примерные темы речевых ситуаций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«Давайте познакомимся», «Отгадай, что в моем ранце», «Мне нужна помощь»; «Разноцветный сундучок»,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«Прогулка в автомобиле», «Веселый оркестр»; «Курочка Ряба», «Репка», «Колобок»; «Мы обедаем», «Я помощник», «Кто чем занят мы не скажем, а что делает – покажем»; «Играем вместе», «Дежурим с другом (подругой)», «Дружим – не дружим»; «Надо, надо умываться»,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«Опрятному человеку нужны помощники»; «А у нас в квартире кот! А у вас?», «Готовим букеты для мам и бабушек», «Я оделся, и мороз не хватал меня за нос!». </w:t>
      </w:r>
      <w:r/>
    </w:p>
    <w:p>
      <w:pPr>
        <w:jc w:val="center"/>
        <w:spacing w:lineRule="auto" w:line="240"/>
        <w:rPr>
          <w:rFonts w:ascii="Times New Roman" w:hAnsi="Times New Roman" w:cs="Times New Roman" w:eastAsia="Calibri"/>
          <w:b/>
          <w:bCs/>
          <w:cap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aps/>
          <w:sz w:val="28"/>
          <w:szCs w:val="28"/>
        </w:rPr>
        <w:t xml:space="preserve">РЕКОМЕНДАЦИИ ПО УЧЕБНО-МЕТОДИЧЕСКОМУ И МАТЕРИАЛЬНО-ТЕХНИЧЕСКОМУ ОБЕСПЕЧЕНИЮ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Учебно-методическое и материально-техническое обеспечение образовательного процесса, реализуемого на основе примерной рабочей програ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ммы «Речевая практика» для первого дополнительного (I')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1. Учебно-методическое обеспечение: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Комарова С.В. Пе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рвый дополнительный (I')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Комарова С.В. «Методические рекомендации к урокам «Речевая практика». Пособие для учителя.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Технические средства: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компьютер, персональный компьютер (ноутбук, планшет).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 Учебно-практическое оборудование: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раздаточный дидактический материал (игрушки, атрибуты для сюжетных игр);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наборы предметных и сюжетных картинок;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книги (сказки).</w:t>
      </w:r>
      <w:r/>
    </w:p>
    <w:p>
      <w:pPr>
        <w:jc w:val="center"/>
        <w:spacing w:lineRule="auto" w:line="24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ПЛАНИРУЕМЫЕ РЕЗУЛЬТАТЫ ОБУЧЕНИЯ УЧЕБНОГО ПРЕДМЕТА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Планируемые результаты усвоения после обучения в первом дополнительном классе: 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Предметные результаты обучения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  <w:t xml:space="preserve"> Достаточный уровень: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выполнять простые задания по словесной инструкции;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называть предметы и соотносить их с соответствующими картинками;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внятно выражать свои просьбы; употреблять «вежливые» слова;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правильно здороваться и прощаться;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знать и называть свои имя и фамилию, имена товарищей по классу, ближайших родственников, имя и отчество учителя;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слушать небольшую по объему сказку или рассказ, отвечать на вопросы, с опорой на наглядные средства;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рассказывать наизусть разученные стихотворения с опорой на план. 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  <w:t xml:space="preserve">Минимальный уровень: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выполнять элементарные задания по словесной инструкции;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показывать и называть хорошо знакомые предметы и соотносить их с картинками;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уметь здороваться и прощаться с взрослыми и детьми, правильно пользоваться «вежливыми» словами (при отсутствии речи уметь использовать жесты-заменители);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знать свои имя и фамилию, имена учителя и воспитателя, одноклассников, своих ближайших родственников;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слушать небольшую сказку или рассказ, отвечать на вопросы с помощью учителя и с опорой на наглядные средства (возможно способом показа без речи);</w:t>
      </w:r>
      <w:r/>
    </w:p>
    <w:p>
      <w:pPr>
        <w:spacing w:lineRule="auto" w:line="240"/>
        <w:rPr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 в заучивании и произнесении чистоговорок, коротких стихотворений</w:t>
      </w:r>
      <w:r/>
    </w:p>
    <w:tbl>
      <w:tblPr>
        <w:tblW w:w="10632" w:type="dxa"/>
        <w:tblInd w:w="-88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"/>
        <w:gridCol w:w="2807"/>
        <w:gridCol w:w="28"/>
        <w:gridCol w:w="680"/>
        <w:gridCol w:w="29"/>
        <w:gridCol w:w="5641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10.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Дежурим с другом (подругой)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641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Беседа о дежурстве в классе, в столовой, с опорой на личный опыт школьников.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картинного плана дежурства. Составление предложений, называющих пункты плана.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Упражнения в распространении предложений (Стереть с доски. – Стереть с доски тряпкой. – Стереть с доски мокрой тряпкой. …).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рассказа-отчета о дежурстве с использованием ранее разбиравшихся речевых конструкций.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16.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Мне нужна помощь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Беседа на тему «Как обратиться за помощью?» с целью актуализации личного опыта школьников.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повествовательных и вопросительных предложений на тему. 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Конструирование возможных диалогов, содержащих просьбу о помощи и ответ на просьбу (согласие / несогласие).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Ролевые игры по теме с использованием игрушек, как героев ситуации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ar-SA"/>
              </w:rPr>
              <w:t xml:space="preserve">Составление рассказов по теме «Как  я был помощником» по вопросам учителя или с опорой на символический план.</w:t>
            </w:r>
            <w:r/>
          </w:p>
        </w:tc>
      </w:tr>
    </w:tbl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Segoe UI Symbol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688"/>
      </w:pPr>
      <w:r>
        <w:rPr>
          <w:rStyle w:val="690"/>
        </w:rPr>
        <w:footnoteRef/>
      </w:r>
      <w:r>
        <w:rPr>
          <w:rFonts w:ascii="Times New Roman" w:hAnsi="Times New Roman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– утвержден приказом Министерства образования и науки Российской Федерации от 19 декабря 2014 года № 1599. 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51" w:hanging="360"/>
        <w:tabs>
          <w:tab w:val="num" w:pos="1451" w:leader="none"/>
        </w:tabs>
      </w:pPr>
      <w:rPr>
        <w:rFonts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2"/>
    <w:next w:val="68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2"/>
    <w:next w:val="68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4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8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2"/>
    <w:next w:val="68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2"/>
    <w:next w:val="68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2"/>
    <w:next w:val="68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2"/>
    <w:next w:val="68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2"/>
    <w:next w:val="68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2"/>
    <w:next w:val="68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2"/>
    <w:next w:val="68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4"/>
    <w:link w:val="32"/>
    <w:uiPriority w:val="10"/>
    <w:rPr>
      <w:sz w:val="48"/>
      <w:szCs w:val="48"/>
    </w:rPr>
  </w:style>
  <w:style w:type="paragraph" w:styleId="34">
    <w:name w:val="Subtitle"/>
    <w:basedOn w:val="682"/>
    <w:next w:val="6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82"/>
    <w:next w:val="6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2"/>
    <w:next w:val="68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4"/>
    <w:link w:val="40"/>
    <w:uiPriority w:val="99"/>
  </w:style>
  <w:style w:type="paragraph" w:styleId="42">
    <w:name w:val="Footer"/>
    <w:basedOn w:val="68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4"/>
    <w:link w:val="42"/>
    <w:uiPriority w:val="99"/>
  </w:style>
  <w:style w:type="paragraph" w:styleId="44">
    <w:name w:val="Caption"/>
    <w:basedOn w:val="682"/>
    <w:next w:val="6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688"/>
    <w:uiPriority w:val="99"/>
    <w:rPr>
      <w:sz w:val="18"/>
    </w:rPr>
  </w:style>
  <w:style w:type="paragraph" w:styleId="176">
    <w:name w:val="endnote text"/>
    <w:basedOn w:val="68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79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pPr>
      <w:spacing w:lineRule="auto" w:line="276" w:after="200"/>
    </w:pPr>
  </w:style>
  <w:style w:type="paragraph" w:styleId="683">
    <w:name w:val="Heading 3"/>
    <w:basedOn w:val="682"/>
    <w:next w:val="682"/>
    <w:link w:val="687"/>
    <w:qFormat/>
    <w:uiPriority w:val="9"/>
    <w:unhideWhenUsed/>
    <w:rPr>
      <w:rFonts w:ascii="Calibri Light" w:hAnsi="Calibri Light" w:cs="Calibri Light" w:eastAsia="Calibri Light"/>
      <w:b/>
      <w:bCs/>
      <w:color w:val="4472C4" w:themeColor="accent1"/>
    </w:rPr>
    <w:pPr>
      <w:keepLines/>
      <w:keepNext/>
      <w:spacing w:after="0" w:before="200"/>
      <w:outlineLvl w:val="2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3 Знак"/>
    <w:basedOn w:val="684"/>
    <w:link w:val="683"/>
    <w:uiPriority w:val="9"/>
    <w:rPr>
      <w:rFonts w:ascii="Calibri Light" w:hAnsi="Calibri Light" w:cs="Calibri Light" w:eastAsia="Calibri Light"/>
      <w:b/>
      <w:bCs/>
      <w:color w:val="4472C4" w:themeColor="accent1"/>
    </w:rPr>
  </w:style>
  <w:style w:type="paragraph" w:styleId="688">
    <w:name w:val="footnote text"/>
    <w:basedOn w:val="682"/>
    <w:link w:val="689"/>
    <w:uiPriority w:val="99"/>
    <w:semiHidden/>
    <w:unhideWhenUsed/>
    <w:rPr>
      <w:rFonts w:ascii="Calibri" w:hAnsi="Calibri" w:cs="Times New Roman" w:eastAsia="Calibri"/>
      <w:sz w:val="20"/>
      <w:szCs w:val="20"/>
    </w:rPr>
  </w:style>
  <w:style w:type="character" w:styleId="689" w:customStyle="1">
    <w:name w:val="Текст сноски Знак"/>
    <w:basedOn w:val="684"/>
    <w:link w:val="688"/>
    <w:uiPriority w:val="99"/>
    <w:semiHidden/>
    <w:rPr>
      <w:rFonts w:ascii="Calibri" w:hAnsi="Calibri" w:cs="Times New Roman" w:eastAsia="Calibri"/>
      <w:sz w:val="20"/>
      <w:szCs w:val="20"/>
    </w:rPr>
  </w:style>
  <w:style w:type="character" w:styleId="690">
    <w:name w:val="footnote reference"/>
    <w:semiHidden/>
    <w:unhideWhenUsed/>
    <w:rPr>
      <w:vertAlign w:val="superscript"/>
    </w:rPr>
  </w:style>
  <w:style w:type="numbering" w:styleId="691" w:customStyle="1">
    <w:name w:val="Нет списка1"/>
    <w:next w:val="686"/>
    <w:uiPriority w:val="99"/>
    <w:semiHidden/>
    <w:unhideWhenUsed/>
  </w:style>
  <w:style w:type="numbering" w:styleId="692" w:customStyle="1">
    <w:name w:val="Нет списка11"/>
    <w:next w:val="686"/>
    <w:uiPriority w:val="99"/>
    <w:semiHidden/>
    <w:unhideWhenUsed/>
  </w:style>
  <w:style w:type="paragraph" w:styleId="693" w:customStyle="1">
    <w:name w:val="msonormal"/>
    <w:basedOn w:val="68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94">
    <w:name w:val="Normal (Web)"/>
    <w:basedOn w:val="68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95">
    <w:name w:val="Hyperlink"/>
    <w:basedOn w:val="684"/>
    <w:uiPriority w:val="99"/>
    <w:semiHidden/>
    <w:unhideWhenUsed/>
    <w:rPr>
      <w:color w:val="0000FF"/>
      <w:u w:val="single"/>
    </w:rPr>
  </w:style>
  <w:style w:type="character" w:styleId="696">
    <w:name w:val="FollowedHyperlink"/>
    <w:basedOn w:val="684"/>
    <w:uiPriority w:val="99"/>
    <w:semiHidden/>
    <w:unhideWhenUsed/>
    <w:rPr>
      <w:color w:val="800080"/>
      <w:u w:val="single"/>
    </w:rPr>
  </w:style>
  <w:style w:type="paragraph" w:styleId="697">
    <w:name w:val="List Paragraph"/>
    <w:basedOn w:val="682"/>
    <w:qFormat/>
    <w:uiPriority w:val="34"/>
    <w:pPr>
      <w:contextualSpacing w:val="true"/>
      <w:ind w:left="720"/>
    </w:pPr>
  </w:style>
  <w:style w:type="table" w:styleId="698" w:customStyle="1">
    <w:name w:val="Сетка таблицы38"/>
    <w:basedOn w:val="685"/>
    <w:next w:val="7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9" w:customStyle="1">
    <w:name w:val="Сетка таблицы39"/>
    <w:basedOn w:val="685"/>
    <w:next w:val="7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0">
    <w:name w:val="Table Grid"/>
    <w:basedOn w:val="68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1">
    <w:name w:val="Balloon Text"/>
    <w:basedOn w:val="682"/>
    <w:link w:val="7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02" w:customStyle="1">
    <w:name w:val="Текст выноски Знак"/>
    <w:basedOn w:val="684"/>
    <w:link w:val="70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infourok.ru/go.html?href=http%3A%2F%2Fnachalka.info%2Fabout%2F193" TargetMode="External"/><Relationship Id="rId11" Type="http://schemas.openxmlformats.org/officeDocument/2006/relationships/hyperlink" Target="https://infourok.ru/go.html?href=http%2520HYPERLINK%2520%2522http%3A%2F%2F1september.ru%2F%2522%2520HYPERLINK%2520%2522%2520%2522http%3A%2F%2F1september.ru%2F%2522%3A%2F%2F1september.ru%2F" TargetMode="External"/><Relationship Id="rId12" Type="http://schemas.openxmlformats.org/officeDocument/2006/relationships/hyperlink" Target="https://infourok.ru/go.html?href=http%3A%2F%2Ffestival.1september.ru%2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Грачева</cp:lastModifiedBy>
  <cp:revision>1</cp:revision>
  <dcterms:modified xsi:type="dcterms:W3CDTF">2021-05-24T08:48:06Z</dcterms:modified>
</cp:coreProperties>
</file>