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ГОУ ЯО «Ярославская школа № 38»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</w:t>
      </w:r>
      <w:r>
        <w:rPr>
          <w:rFonts w:ascii="Times New Roman" w:hAnsi="Times New Roman"/>
          <w:sz w:val="28"/>
          <w:szCs w:val="28"/>
        </w:rPr>
        <w:t xml:space="preserve">ПМПк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Утверждено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26 от 15.10.2020</w:t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01 -10 / 466    от 15.10. 2020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директор школы ________Кислова Е.Г.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</w:t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математике в 9а классе </w:t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  <w:r/>
    </w:p>
    <w:p>
      <w:pPr>
        <w:jc w:val="right"/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Калинина Т.А.     _____________</w:t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</w:t>
      </w:r>
      <w:r/>
    </w:p>
    <w:p>
      <w:pPr>
        <w:ind w:left="5664"/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 рецензента, подпись)</w:t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</w:pPr>
      <w:r>
        <w:rPr>
          <w:rFonts w:ascii="Times New Roman" w:hAnsi="Times New Roman"/>
          <w:sz w:val="28"/>
          <w:szCs w:val="28"/>
        </w:rPr>
        <w:t xml:space="preserve">2020/2021 учебный год</w:t>
      </w:r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</w:t>
      </w:r>
      <w:r/>
    </w:p>
    <w:p>
      <w:pPr>
        <w:pStyle w:val="817"/>
        <w:ind w:firstLine="488"/>
        <w:spacing w:lineRule="auto" w:line="240"/>
        <w:widowControl/>
        <w:tabs>
          <w:tab w:val="left" w:pos="48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математике предназначена для обучения учащихся 9 класса.</w:t>
      </w:r>
      <w:r/>
    </w:p>
    <w:p>
      <w:pPr>
        <w:pStyle w:val="817"/>
        <w:ind w:firstLine="0"/>
        <w:spacing w:lineRule="auto" w:line="240"/>
        <w:widowControl/>
        <w:tabs>
          <w:tab w:val="left" w:pos="48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</w:t>
      </w:r>
      <w:r>
        <w:rPr>
          <w:rFonts w:ascii="Times New Roman" w:hAnsi="Times New Roman"/>
        </w:rPr>
        <w:t xml:space="preserve"> с умственной отсталостью (интеллектуальными нарушениями) по математике. Рабочая программа ориентирована на учебник: математика 9 класс  А.П. Антропов, учебник для специальных (коррекционных) образовательных учреждений 8 вида, Москва «Просвещение» 2013год.</w:t>
      </w:r>
      <w:r/>
    </w:p>
    <w:p>
      <w:pPr>
        <w:ind w:right="-1" w:firstLine="425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предмет «Математика» в 9 классе отводится 136 часов. Программа рассчитана на 4 учебных часа в неделю, количество учебных недель в учебном году 34.</w:t>
      </w:r>
      <w:r/>
    </w:p>
    <w:p>
      <w:pPr>
        <w:pStyle w:val="81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четверть – 36 часов, </w:t>
      </w:r>
      <w:r/>
    </w:p>
    <w:p>
      <w:pPr>
        <w:pStyle w:val="81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четверть – 24 часа, </w:t>
      </w:r>
      <w:r/>
    </w:p>
    <w:p>
      <w:pPr>
        <w:pStyle w:val="81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четверть – 44 часа, </w:t>
      </w:r>
      <w:r/>
    </w:p>
    <w:p>
      <w:pPr>
        <w:pStyle w:val="81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четверть – 32 часа.</w:t>
      </w:r>
      <w:r/>
    </w:p>
    <w:p>
      <w:pPr>
        <w:pStyle w:val="81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построено на основе следующих разделов: «Геометрические фигуры и тела»,  «Числа целые и дробные», «Проценты и дроби»,  «Обыкновенные и десятичные дроби», «Повторение».</w:t>
      </w:r>
      <w:r/>
    </w:p>
    <w:p>
      <w:pPr>
        <w:pStyle w:val="816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планирование.</w:t>
      </w:r>
      <w:r/>
    </w:p>
    <w:tbl>
      <w:tblPr>
        <w:tblW w:w="0" w:type="auto"/>
        <w:tblCellSpacing w:w="0" w:type="dxa"/>
        <w:tblInd w:w="-411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>
        <w:trPr>
          <w:tblCellSpacing w:w="0" w:type="dxa"/>
          <w:trHeight w:val="89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Наименование разделов и тем.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 часов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   фигуры    и   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нашей жизни. Отрезок, луч,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Геометрические фигуры из отрезков и лучей. Тела, составленные из отрезков и многоугольников. Круглые фигуры и тела. Площадь плоской фигуры. Объём тела. Симметричные фигуры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   целые    и    дробные.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Сложение и вычитание целых чисел и десятичных дробей. Умножение и деление на трехзначное число. Вычисление на калькуляторе (Целые числа).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Проценты    и   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один процент от числа. Как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айти несколько процентов от числа. Как найти число по одному или нескольким его процентам. Задачи на проценты. Конечные и бесконечные десятичные дроби. Все действия с десятичными дробями и целыми числами. Вычисление на калькуляторе (Целые и дробные числа).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 и  десятичные   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Сложение и вычитание обыкновенных дробей. Умножение и деление обыкновенных дробей на целое число. Все действия с обыкновенными и десятичными дробями.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и арифметические действия.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136</w:t>
            </w:r>
            <w:r/>
          </w:p>
        </w:tc>
      </w:tr>
    </w:tbl>
    <w:p>
      <w:pPr>
        <w:pStyle w:val="816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является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профессионально-трудовыми навыками.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являются: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102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умственно,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с умственной отстало</w:t>
      </w:r>
      <w:r>
        <w:rPr>
          <w:rFonts w:ascii="Times New Roman" w:hAnsi="Times New Roman" w:cs="Times New Roman"/>
          <w:sz w:val="24"/>
          <w:szCs w:val="24"/>
        </w:rPr>
        <w:t xml:space="preserve">стью (интеллектуальными нарушениями),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102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r>
        <w:rPr>
          <w:rFonts w:ascii="Times New Roman" w:hAnsi="Times New Roman" w:cs="Times New Roman"/>
          <w:sz w:val="24"/>
          <w:szCs w:val="24"/>
        </w:rPr>
        <w:t xml:space="preserve">качеств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102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  <w:r/>
    </w:p>
    <w:p>
      <w:pPr>
        <w:ind w:right="536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требования к знаниям и умениям учащегося.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Нумерация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Знать:</w:t>
      </w:r>
      <w:r>
        <w:rPr>
          <w:rFonts w:ascii="Times New Roman" w:hAnsi="Times New Roman" w:cs="Times New Roman"/>
          <w:sz w:val="24"/>
          <w:szCs w:val="24"/>
        </w:rPr>
        <w:t xml:space="preserve"> Счет предметов. Разряды.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Уметь</w:t>
      </w:r>
      <w:r>
        <w:rPr>
          <w:rFonts w:ascii="Times New Roman" w:hAnsi="Times New Roman" w:cs="Times New Roman"/>
          <w:sz w:val="24"/>
          <w:szCs w:val="24"/>
        </w:rPr>
        <w:t xml:space="preserve">: Читать и записывать числа в пределах 1000000. Представлять числа в виде суммы разрядных слагаемых. Сравнивать и округлять числа.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Единицы измерения и их соотношения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Знать:</w:t>
      </w:r>
      <w:r>
        <w:rPr>
          <w:rFonts w:ascii="Times New Roman" w:hAnsi="Times New Roman" w:cs="Times New Roman"/>
          <w:sz w:val="24"/>
          <w:szCs w:val="24"/>
        </w:rPr>
        <w:t xml:space="preserve"> Величины и единицы их измерения. Единицы массы, времени, стоимости, длины.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Уметь</w:t>
      </w:r>
      <w:r>
        <w:rPr>
          <w:rFonts w:ascii="Times New Roman" w:hAnsi="Times New Roman" w:cs="Times New Roman"/>
          <w:sz w:val="24"/>
          <w:szCs w:val="24"/>
        </w:rPr>
        <w:t xml:space="preserve">: Устанавливать соотношения между единицами измерения однородных величин. Сравнивать и соотносить величины.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Знать:</w:t>
      </w:r>
      <w:r>
        <w:rPr>
          <w:rFonts w:ascii="Times New Roman" w:hAnsi="Times New Roman" w:cs="Times New Roman"/>
          <w:sz w:val="24"/>
          <w:szCs w:val="24"/>
        </w:rPr>
        <w:t xml:space="preserve"> Все арифметические действия, названия компонентов арифметических действий, знаки действий, взаимосвязь арифметических действий (порядок действий). Числовое выражение и выражение с неизвестным (уравнение).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Уметь</w:t>
      </w:r>
      <w:r>
        <w:rPr>
          <w:rFonts w:ascii="Times New Roman" w:hAnsi="Times New Roman" w:cs="Times New Roman"/>
          <w:sz w:val="24"/>
          <w:szCs w:val="24"/>
        </w:rPr>
        <w:t xml:space="preserve">: Находить неизвестный компонент, арифметического действия, значение числового выражения, определять порядок действий в числовом выражении. Алгоритмы письменного сложения, вычитания, умножения и деления. Выполнять все 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с целыми числами и десятичными дробями в пределах 1000000 (умножение и деление на однозначное число, легкие случаи с двухзначным числом), сложение и вычитание обыкновенных дробей с одинаковыми знаменателями, и легкие случаи дробей с разными знаменателями.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Знать:</w:t>
      </w:r>
      <w:r>
        <w:rPr>
          <w:rFonts w:ascii="Times New Roman" w:hAnsi="Times New Roman" w:cs="Times New Roman"/>
          <w:sz w:val="24"/>
          <w:szCs w:val="24"/>
        </w:rPr>
        <w:t xml:space="preserve"> Алгоритм решения текстовых</w:t>
      </w:r>
      <w:r>
        <w:rPr>
          <w:rFonts w:ascii="Times New Roman" w:hAnsi="Times New Roman" w:cs="Times New Roman"/>
          <w:sz w:val="24"/>
          <w:szCs w:val="24"/>
        </w:rPr>
        <w:t xml:space="preserve"> задач арифметическим способом, формулы для нахождения периметра, площади и объема, при решении задач, содержащих геометрический материал, единицы мер, при решении задач, содержащих величины, получаемые при измерении. Понятия: расстояние, скорость, время.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Решать про</w:t>
      </w:r>
      <w:r>
        <w:rPr>
          <w:rFonts w:ascii="Times New Roman" w:hAnsi="Times New Roman" w:cs="Times New Roman"/>
          <w:sz w:val="24"/>
          <w:szCs w:val="24"/>
        </w:rPr>
        <w:t xml:space="preserve">стые арифметические задачи на нахождение суммы и разности (остатка), на увеличение (уменьшение) чисел на несколько единиц, задачи на нахождение неизвестного слагаемого, содержащие от</w:t>
      </w:r>
      <w:r>
        <w:rPr>
          <w:rFonts w:ascii="Times New Roman" w:hAnsi="Times New Roman" w:cs="Times New Roman"/>
          <w:sz w:val="24"/>
          <w:szCs w:val="24"/>
        </w:rPr>
        <w:t xml:space="preserve">ношения «больше на …», «меньше на …», задачи на расчет стоимости (цена, ко</w:t>
      </w:r>
      <w:r>
        <w:rPr>
          <w:rFonts w:ascii="Times New Roman" w:hAnsi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cs="Times New Roman"/>
          <w:sz w:val="24"/>
          <w:szCs w:val="24"/>
        </w:rPr>
        <w:t xml:space="preserve">ство, общая стоимость товара), простейшие задачи на движение..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Знать:</w:t>
      </w:r>
      <w:r>
        <w:rPr>
          <w:rFonts w:ascii="Times New Roman" w:hAnsi="Times New Roman" w:cs="Times New Roman"/>
          <w:sz w:val="24"/>
          <w:szCs w:val="24"/>
        </w:rPr>
        <w:t xml:space="preserve">  Взаимное расположение предметов в пространстве и на плоскости.  Взаимное положение на плоскости геометрических фигур (пересечение, точки пересечения). Геометрические фигуры и геометрические тела.  Геометрические формы в окружающем мире.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Распознавать и изображать геометрические фигуры: точка, отрезок, линия (кривая, прямая), луч, ломаная, угол, треугольник, прямоугольник, квадрат, многоугольник, окружность, круг.</w:t>
      </w:r>
      <w:r>
        <w:rPr>
          <w:rFonts w:ascii="Times New Roman" w:hAnsi="Times New Roman" w:cs="Times New Roman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Использование чертежных инструме</w:t>
      </w:r>
      <w:r>
        <w:rPr>
          <w:rFonts w:ascii="Times New Roman" w:hAnsi="Times New Roman" w:cs="Times New Roman"/>
          <w:sz w:val="24"/>
          <w:szCs w:val="24"/>
        </w:rPr>
        <w:t xml:space="preserve">нтов для выполнения построений. Измерение длины отрезка. Сложение и вычитание отрезков. Измерение отрезков ломаной и вычисление ее длины. Распознавать и называть: куб, параллелепипед, шар, конус, цилиндр. Находить периметр, площадь, объем (простые случаи).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учащихся: Пчелина Лена и Петрушин Руслан</w:t>
      </w:r>
      <w:r>
        <w:rPr>
          <w:rFonts w:ascii="Times New Roman" w:hAnsi="Times New Roman" w:cs="Times New Roman"/>
          <w:sz w:val="24"/>
          <w:szCs w:val="24"/>
        </w:rPr>
        <w:t xml:space="preserve"> установлен минимально необходимый уровень знаний, умений и навыков:</w:t>
      </w:r>
      <w:r/>
    </w:p>
    <w:p>
      <w:pPr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•  читать,  записывать   целые  числа  в  пределах  1  000  000;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 складывать,  вычитать, умножать  и  делить    целые  числа  и  числа,  полученные  при  измерении,  в  пределах  1  000  000 с  использованием  калькулятора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ыполнять  сложение  и  вычитание  десятичных  дробей  с  использованием калькулятора;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 находить  один  процент  от  числа;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 решать  простые  задачи в 2-3 действия  (допустима  помощь  учителя);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 измерять  и  вычислять  объем  прямоугольного  параллелепипеда  (куба)  в  кубических  единицах  (с  помощью  учителя);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•  узнавать  и  называть  геометрические  тела:  шар, конус,  пирамида, цилиндр.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Математика стоит в одном ряду с другими учебными предметами, так как тоже изучает окружаю</w:t>
      </w:r>
      <w:r>
        <w:rPr>
          <w:rFonts w:ascii="Times New Roman" w:hAnsi="Times New Roman"/>
          <w:sz w:val="24"/>
          <w:szCs w:val="24"/>
        </w:rPr>
        <w:t xml:space="preserve">щий мир, только с точки зрения количества, формы, размеров и взаимного расположения предметов. Необходимо включать больше заданий на действия с предметами, на наблюдение, сравнение, что обусловлено преобладанием у учащихся наглядно-действенного и наглядно-</w:t>
      </w:r>
      <w:r>
        <w:rPr>
          <w:rFonts w:ascii="Times New Roman" w:hAnsi="Times New Roman"/>
          <w:sz w:val="24"/>
          <w:szCs w:val="24"/>
        </w:rPr>
        <w:t xml:space="preserve">образного мышления. Это задания предметно-практического характера: моделирование, изготовление наглядных пособий, выполнение практических заданий, (например: найти площадь жилого помещения – своей комнаты). Такие практические работы являются необходимым ус</w:t>
      </w:r>
      <w:r>
        <w:rPr>
          <w:rFonts w:ascii="Times New Roman" w:hAnsi="Times New Roman"/>
          <w:sz w:val="24"/>
          <w:szCs w:val="24"/>
        </w:rPr>
        <w:t xml:space="preserve">ловием для осознанного усвоения учебного материала. Наглядность в практических работах выступает как средство формирования математических представлений и понятий. Так при формировании новых представлений и понятий это создает условия для абстрагирования, а</w:t>
      </w:r>
      <w:r>
        <w:rPr>
          <w:rFonts w:ascii="Times New Roman" w:hAnsi="Times New Roman"/>
          <w:sz w:val="24"/>
          <w:szCs w:val="24"/>
        </w:rPr>
        <w:t xml:space="preserve"> при повторении  – для конкретизации. Это могут быть фотографии реальных предметов, рисунки, модели, схематические изображения. Обучение учащихся работе с визуальным материалом наиболее эффективно может быть при изучении геометрического материала, поэтому </w:t>
      </w:r>
      <w:r>
        <w:rPr>
          <w:rFonts w:ascii="Times New Roman" w:hAnsi="Times New Roman" w:cs="Times New Roman"/>
          <w:sz w:val="24"/>
          <w:szCs w:val="24"/>
        </w:rPr>
        <w:t xml:space="preserve">в раздел «геометрия» включены 5 практических работ.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Учет и контроль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осуществляются через тематические, четвертные и административные контрольные работы: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8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607"/>
        <w:gridCol w:w="1979"/>
        <w:gridCol w:w="1680"/>
        <w:gridCol w:w="2384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Четвертные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Административные работы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контрольных работ для учащихся: Пчелина Лена, Петрушин Руслан требуется направляющая помощь учителя.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margin" w:tblpX="-696" w:vertAnchor="page" w:tblpY="2650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"/>
        <w:gridCol w:w="742"/>
        <w:gridCol w:w="250"/>
        <w:gridCol w:w="3686"/>
        <w:gridCol w:w="33"/>
        <w:gridCol w:w="3969"/>
        <w:gridCol w:w="2835"/>
        <w:gridCol w:w="2660"/>
        <w:gridCol w:w="34"/>
      </w:tblGrid>
      <w:tr>
        <w:trPr>
          <w:trHeight w:val="117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</w:t>
            </w:r>
            <w:r/>
          </w:p>
        </w:tc>
        <w:tc>
          <w:tcPr>
            <w:gridSpan w:val="3"/>
            <w:tcW w:w="39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Коррекционные упражнения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Словарная работа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</w:t>
            </w:r>
            <w:r/>
          </w:p>
        </w:tc>
      </w:tr>
      <w:tr>
        <w:trPr/>
        <w:tc>
          <w:tcPr>
            <w:gridSpan w:val="10"/>
            <w:tcW w:w="150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   целые    и    дробные    34   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</w:t>
            </w:r>
            <w:r/>
          </w:p>
        </w:tc>
      </w:tr>
      <w:tr>
        <w:trPr/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Нумерация.    Целые    числа.    Таблица    классов    и    разрядов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мышления: сколько всего десятков в числах 1678 и 594623?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разрядных десятков в этих числах?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умерация.    Целые    числа. Хронология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разрядов и классов.</w:t>
            </w:r>
            <w:r/>
          </w:p>
        </w:tc>
      </w:tr>
      <w:tr>
        <w:trPr/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округление целых 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Сложение    и    вычитание    целых    чисел.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внимания: найди ошибку 7/5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&lt; 1;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&gt; 3/8;   3/8 = 8/3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Округление.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разрядов и классов.</w:t>
            </w:r>
            <w:r/>
          </w:p>
        </w:tc>
      </w:tr>
      <w:tr>
        <w:trPr/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Обыкновенные дроби.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внимания: из предложенного ряда выбери: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быкновенн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 смешанные числа.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Числитель, знаменатель.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Обыкновенн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смешанное число.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обыкновенных дробей.</w:t>
            </w:r>
            <w:r/>
          </w:p>
        </w:tc>
      </w:tr>
      <w:tr>
        <w:trPr>
          <w:trHeight w:val="1457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обыкновенных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установлении причинно – следственных связей.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  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7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9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Правильная и неправильная дробь.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обыкновенных дробей.</w:t>
            </w:r>
            <w:r/>
          </w:p>
        </w:tc>
      </w:tr>
      <w:tr>
        <w:trPr/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Десятичные дроби.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речи: прочитай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десятичные дроби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2,14;   6,4;   17,08;  5,125.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Целая часть.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Дробная часть.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   десятичных   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 на основе различения: найди ошибку 5,4м + 4,6см = 10м.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Меньше, больше, равно.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  десятичных дробей.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логического мышления. Составь равенство: Дети собрали 123 гриба. Один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гриба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Сколько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собрал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Уменьшаемо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вычитаемое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Слагаемое, сумма.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2019 – 2020 учебный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и сохранности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Числа, полученные при изменении величин. Сравниваем, измеряем.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слухового и зрительного восприятия на основе упражнений на внимание. </w:t>
            </w:r>
            <w:r/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Мера. Соотношение мер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мер 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чисел,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полученных при измерении величин в более мелких мерах.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полученное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измерении.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Мелкая мера.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чисел, полученных при измерении величин в более крупных мерах, запись в виде десятичной дроби.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полученное при измерении.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Крупная мера.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мер 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чисел, полученных при измерении одной мерой в виде чисел, полученных при измерении двумя мерами.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 мера, две меры.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мер 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29.09.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полученных при измерении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зрительного восприятия на основе различия мер в предложенных упражнениях.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Уменьшаемо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вычитаемое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Слагаемое, сумма.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мер 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30.09.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   и    вычитание    целых    чисел    и    десятичных   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предели порядок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вычисли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81 - 24 + (6 – 3, 6).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05.10.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с целыми и дробными числами в условии задачи.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сравнения и обобщения.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часть.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06.10.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Работаем со схемой. Нахождение неизвестных компонентов при сложении и вычитании.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Схема. Порядок.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Неизвестный компонент.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07.10.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   и    вычитание    целых    чисел    и    десятичных    дробей.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внимания: расставь правильно порядок действий в примерах типа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49,3 × 8 + 15,3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18,6 – 2,3 / 5.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Уменьшаемое, вычитаемое, разность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Слагаемое, сумма.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целых чисел и десятичных дробей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однозначное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Множимое, множитель, произведение.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десятичных дробей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целое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слухового восприятия на основе упражнений на внимание: как разделить 1кг конфет на 8 порций?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целых чисел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мышления. Ширина куска обоев 0,53м. Хватит ли 9 кусков, чтобы оклеить стену длиной 4,5 м?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полученных при измерении величин.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Величина. Мера. Одна мера, две меры.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мер длины, массы, стоимости, времени. 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неизвестных компонентов при умножении и делении.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Схема. Порядок.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26.10.</w:t>
            </w:r>
            <w:r/>
          </w:p>
        </w:tc>
        <w:tc>
          <w:tcPr>
            <w:gridSpan w:val="2"/>
            <w:tcW w:w="37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со схемой. Нахождение неизвестных компонентов при умножении и делении.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на основе упражнений с запоминанием.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Неизвестный компонент.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целых чисел и десятичных дробей на 10, 100 1000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анализе и синтезе: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 – что больше?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0,75 х100 или 7,5 х 10.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Круглые десятки.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28.10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целых чисел и десятичных дробей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двузначное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аналитико – синтетического восприятия: сравни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5,4 х 23 и 54 х 23.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Половина, четверть.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Деление  целых чисел и десятичных дробей на двузначное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Подбери правильный ответ: 252: 12, 864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24, 980 : 35. Ответы: 21,28, 36.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Деление  целых 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десятичных дробей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чисел, получаемых при измерении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двузначное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 – синтетического восприятия на основе обобщения, сравнения: что общего между выполнением деления на однозначное и на двузначное число? В чем различие.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 частное, двузначное число, трехзначное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действия целыми числами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десятичными дробями. Нахождение неизвестного компонента.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Делимое, делитель,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частное, двузначное число, трехзначное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все действия с целыми числами и десятичными дробями.   Нахождение неизвестного компонента. Порядок действий в примерах.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надо откладывать ежемесячно, чтобы за год накопить 816 р.?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Делимое, делитель,  частное, двузначное число, трехзначное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таблиц с заданиями на деление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Умножение целых чисел на трёхзначное число (легкие случаи).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Множители, произведение.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таблиц с заданиями на умножение.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целых чисел на трёхзначное число (легкие случаи).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Делимое, делитель, частное, множители, произведение.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таблиц с заданиями на деление.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30.11.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Умножение и деление многозначных чисел  на трехзначное число (легкие случаи).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слухового и зрительного восприятия на основе упражнений на внимание. Образец: 483 х 324. Смотри и запоминай.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Многозначные числа.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таблиц с заданиями на 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действия с многозначными числами. Вычисления на калькуляторе.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слухового и зрительного восприятия на основе упражнений на внимание. </w:t>
            </w:r>
            <w:r/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частное, множители, произведение.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таблиц с заданиями на 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gridSpan w:val="9"/>
            <w:tcW w:w="1499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Проценты    и    дроби.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час.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 Обозначение 1%. Нахождение 1% от числа.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слительной деятельности. Вспомните и приведите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 каких ситуациях вы слышали о %.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часть.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процентов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части от числа.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нескольких процентов от числа.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 – синтетического восприятия на основе обобщения, сравнения. Сравни: 5 % от 40 и 40% от 5.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процентов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задач, на нахождение нескольких процентов от числа.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на основе упражнений с запоминанием.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Схема. Порядок.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процентов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десятичной дроби обыкновенной и наоборот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памяти. Сравни: что больше 1/5 или 0,2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1/5 или 2/10.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Числитель, знаменатель.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Обыкновенн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смешанное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процентов в виде обыкновенной и десятичной дроби.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 на основе сравнения, узнавания.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Замените: 5/100 в виде десятичной дроби и процента.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Правильная и неправильная дробь.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обыкновенной и десятичной дроби в виде процентов. 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классификации (что зачем).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Целая часть.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Дробная часть.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случаи нахождения процента от числа: нахождение 50%,  заменой обыкновенной дробью.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процента от числа. 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Запомни: 10% = 1/10;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20% = 1/5; 25% = 1/4;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50% = 1/2; 75% = 3/4.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от числа.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случаи нахождения процента от числа: нахождение 10%, 20%, заменой обыкновенной дробью.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процента от числа.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анализе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синтезе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каких рисунках закрашено 10%, на каких 20% фигуры.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Схема. Порядок.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случаи нахождения процента от числа: нахождение 25%, 75%, заменой обыкновенной дробью.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процента от числа.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аналитико – синтетического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обобщения и  сравнения.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Половина, треть, четверть.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2 четверть.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11.01.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процента от числа. 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с опорой на образец.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от числа.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12.01.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числа по одному его проценту. Нахождение числа по его доле.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мышления на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 в сравнении: Сравни что больше 50% от числа или число? Во сколько раз? Почему?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Схема. Порядок.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13.01.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числа по 50 его процентам. Нахождение числа по его доле.</w:t>
            </w:r>
            <w:r/>
          </w:p>
        </w:tc>
        <w:tc>
          <w:tcPr>
            <w:gridSpan w:val="2"/>
            <w:tcW w:w="40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сравнении: что больше 2% от числа или 75% от числа? Почему?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Половина, треть, четверть.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числа по 25, 75 его процентам. Нахождение числа по его доле.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развитие аналитической деятельности.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Целая часть.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Дробная часть.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числа по 20, 10 его процентам. Нахождение числа по его доле.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зрительного восприятия на основе сравнения, узнавания, различения.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от числа.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процента от числа.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памяти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упражнений в распознавании.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Доля. Часть целого. Целое.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процента от числа.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анализе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синтезе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каких рисунках закрашено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0%, на каких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фигуры.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Порядок. Формула.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десятичной дроби в виде обыкновенной.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 – синтетического восприятия на основе обобщения, сравнения. Сравни: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от 40 и 40%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часть.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27.01.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обыкновенной дроби в виде десятичной.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зрительной памяти на основе упражнений с запоминанием.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и часть целого.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десятичной дроби в виде обыкновенной,  обыкновенной дроби в виде десятичной.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слухового и зрительного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на внимание.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Дроби. Преобразование дробей.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Дроби конечные и бесконечные (периодические).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памяти на основе упражнений в распознавании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Бесконечная десятичная дробь. 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 обыкновенные и десятичные:  Запись обыкновенной дроби в виде десятичной, округление, выражение десятичных дробей в процентах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памяти на основе упражнений в распознавании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Сравнение. Округление.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целыми и дробными числами (повторение). Вычисление.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задач, на действия с целыми и дробными числами.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аналитико – синтетического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обобщения, сравнения.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Периодические дроби.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целыми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дробными числами (повторение). Нахождение неизвестных компонентов. Порядок действий.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слухового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на внимание.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целых чисел, десятичных дробей, чисел, полученных при измерении величин.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Множимое, множитель.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целыми и дробными числами (повторение). Нахождение неизвестных компонентов.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Бесконечная десятичная дробь. 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и деление с целыми и дробными числами (повторение).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Целые и дробные числа.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Вычисление на калькуляторе действий с целыми и дробными числами.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Математическое действие.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калькуляторов.</w:t>
            </w:r>
            <w:r/>
          </w:p>
        </w:tc>
      </w:tr>
      <w:tr>
        <w:trPr>
          <w:gridAfter w:val="1"/>
        </w:trPr>
        <w:tc>
          <w:tcPr>
            <w:gridSpan w:val="9"/>
            <w:tcW w:w="1499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Обыкновенные    и    десятичные    дроби    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обыкновенных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слухового и зрительного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на внимание.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Обыкновенная дробь.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Смешанные числа. Правильные и неправильные дроби. Запись смешанного числа в виде неправильной дроби и наоборот.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при сложении и вычитании десятичных дробей запятая пишется под запятой.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 – синтетического восприятия на основе обобщения, сравнения. Есть ли разница в решении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+ 3 = 8; 8 – х = 3?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Неизвестный компонент.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дробей.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вычислительных навыков.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Сравни: 12,5 х 2 и 1,25 х 20.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Правильная, неправильная дробь.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Смешанное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дробей с одинаковыми знаменателями.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заданий с опорой на несколько анализаторов. Определи сколько цифр в частном (18725 / 15)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Правильная, неправильная дробь.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Вычитание дробей с одинаковыми знаменателями.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классификации (что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Расставь порядок действий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80,5 – 20,4 / 4 + 6,8.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целых и дробных чисел.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вычислительных навыков, памяти, внимания. Что значит 123 уменьшить в 3 раза?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частное, множители, произведение.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смешанных чисел.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самооценки по выполненной работе, искать причину допущенных ошибок, уметь их исправить.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Правильная, неправильная дробь. Смешанное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3 четверть.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дробей с разными знаменателями.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упражнений на запоминание.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Вычитание дробей с разными знаменателями.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внимания, зрительного восприятия на основе упражнений на внимание.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Доля. Часть целого. Целое.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24.03.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дробей с разными знаменателями.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Доля. Часть целого. Целое.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обыкновенных дробей 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оценивать выполненную работу, искать причину допущенных ошибок, уметь их исправить.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Порядок. Формула.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Деление обыкновенных дробей 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памяти. Вспомни: что значит сравнить дроби: 3/4 и 1/4, сократить 8/12, выделить целую часть 13/5?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Порядок. Формула.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Умножение  и деление обыкновенных дробей 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мышления на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упражнений: что больше: 3/5 от 60 или 5/3 от 60?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смешанных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памяти. Есть ли разница между понятиями «сократить дробь на 3» и «разделить дробь на 3»?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Преобразование, сокращение.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дробей с разными знаменателями.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вербальной памяти на основе упражнений в воспроизведении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сказать что: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3/4 + 1/4 = 3/5 + 2/5?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Неизвестный компонент.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дробей.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Умножение дроби 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внимания. Можно ли утверждать что: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= 8/8, а 3 = 15/3.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Порядок. Формула.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дроби на однозначное число.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зрительного восприятия, речи. Объясни, как образовалось смешанное число 8 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 и деление дроби на однозначное число.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 на основе упражнений с запоминанием.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21.04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обыкновенной дроби в виде десятичной.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классификации: (что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Преобразование, сокращение.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десятичной дроби в виде  обыкновенной.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классификации: (что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Преобразование, сокращение.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обыкновенной дроби в виде десятичной, а затем  в виде процента.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аналитико – синтетического восприятия на основе обобщения, сравнения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равные выражения или нет: 3/5 от 20 и 0,6 от 20?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Преобразование, увеличение.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обыкновенных и десятичных дробей.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зрительного восприятия на основе сравнения, узнавания, различения.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Преобразование, сокращение и увеличение.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  <w:trHeight w:val="745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обыкновенных и десятичных дробей. Нахождение неизвестного компонента.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слухового восприятия на основе упражнений на внимание.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Неизвестный компонент.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действий.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и деление обыкновенных и десятичных дробей. Нахождение неизвестного компонента. Порядок действий.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Множимое, множитель.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12.05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действия с обыкновенными и десятичными дробями.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внимания, зрительного восприятия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дроби.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действия с обыкновенными и десятичными дробями.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 мышления на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 в установлении причинно – следственных связей.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Бесконечная десятичная дробь. 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9"/>
            <w:tcW w:w="1499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11 часов.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17.05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целые числа.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зрительной памяти на основе упражнений с запоминанием.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Периодические дроби.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обыкновенные дроби, смешанные числа.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мышления на основе упражнений в установлении причинно – следственных связей.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Десятичная дробь.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десятичные дроби.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умений и навыков работы по образцу.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Бесконечная десятичная дробь. 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  <w:trHeight w:val="726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27.04.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за учебный год.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степени усвоения пройденного материала.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решение задач на все действия с обыкновенными и десятичными дробями.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составь план решения задачи.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дроби.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проценты.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 в установлении причинно – следственных связей.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Доля. Часть целого. Целое.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процентов.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все действия с целыми и дробными числами.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восприятия: можно ли сразу выполнить действия 0,5 – 2 ½ + 1/3?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дроби.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все действия с целыми и дробными числами.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зрительного восприятия. Вспомни: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; 0,2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0,25;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0,75.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Целая часть.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Дробная часть.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работаем с калькулятором. Вычисления без округления.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(одно действие за другим) следует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Конечная, бесконечная дробь.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Целое число.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Набор калькуляторов таблица.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Повторение: работаем с калькулятором.  Вычисления с округлением.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Коррекция логического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(одно действие за другим) следует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Конечная, бесконечная дробь.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Периодическая дробь.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8"/>
                <w:szCs w:val="28"/>
              </w:rPr>
              <w:t xml:space="preserve">Набор калькуляторов таблица.</w:t>
            </w:r>
            <w:r/>
          </w:p>
        </w:tc>
      </w:tr>
      <w:tr>
        <w:trPr>
          <w:gridAfter w:val="1"/>
        </w:trPr>
        <w:tc>
          <w:tcPr>
            <w:gridSpan w:val="2"/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</w:t>
            </w:r>
            <w:r/>
          </w:p>
        </w:tc>
        <w:tc>
          <w:tcPr>
            <w:gridSpan w:val="2"/>
            <w:tcW w:w="37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урок: обобщение и повторение пройденного материала.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 на основе сравнения, узнавания, различения.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Правило. Порядок. Формула.</w:t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рисунки, модели.</w:t>
            </w:r>
            <w:r/>
          </w:p>
        </w:tc>
      </w:tr>
    </w:tbl>
    <w:p>
      <w:pPr>
        <w:ind w:right="283"/>
        <w:jc w:val="both"/>
        <w:spacing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учебного предмета:</w:t>
      </w:r>
      <w:r/>
    </w:p>
    <w:p>
      <w:pPr>
        <w:ind w:right="283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 </w:t>
      </w:r>
      <w:r>
        <w:rPr>
          <w:rFonts w:ascii="Times New Roman" w:hAnsi="Times New Roman" w:cs="Times New Roman"/>
          <w:sz w:val="24"/>
          <w:szCs w:val="24"/>
        </w:rPr>
        <w:t xml:space="preserve">с различными геометрическими фигурами для измерения, построения, вычисления, штриховки; цифрами для раскрашивания, вырезания, наклеивания и др.. Т</w:t>
      </w:r>
      <w:r>
        <w:rPr>
          <w:rFonts w:ascii="Times New Roman" w:hAnsi="Times New Roman" w:cs="Times New Roman"/>
          <w:b/>
          <w:sz w:val="24"/>
          <w:szCs w:val="24"/>
        </w:rPr>
        <w:t xml:space="preserve">аблицы</w:t>
      </w:r>
      <w:r>
        <w:rPr>
          <w:rFonts w:ascii="Times New Roman" w:hAnsi="Times New Roman" w:cs="Times New Roman"/>
          <w:sz w:val="24"/>
          <w:szCs w:val="24"/>
        </w:rPr>
        <w:t xml:space="preserve"> разрядов и классов, таблицы мер длины, массы, времени, объёма, площади и др..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Комплекты моделей</w:t>
      </w:r>
      <w:r>
        <w:rPr>
          <w:rFonts w:ascii="Times New Roman" w:hAnsi="Times New Roman" w:cs="Times New Roman"/>
          <w:sz w:val="24"/>
          <w:szCs w:val="24"/>
        </w:rPr>
        <w:t xml:space="preserve"> дробей, комплекты моделей геометрических тел.,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набор калькуляторов</w:t>
      </w:r>
      <w:r>
        <w:rPr>
          <w:rFonts w:ascii="Times New Roman" w:hAnsi="Times New Roman" w:cs="Times New Roman"/>
          <w:sz w:val="24"/>
          <w:szCs w:val="24"/>
        </w:rPr>
        <w:t xml:space="preserve">, чертежные и измерительные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предметы</w:t>
      </w:r>
      <w:r>
        <w:rPr>
          <w:rFonts w:ascii="Times New Roman" w:hAnsi="Times New Roman" w:cs="Times New Roman"/>
          <w:sz w:val="24"/>
          <w:szCs w:val="24"/>
        </w:rPr>
        <w:t xml:space="preserve">, помогающие использовать математические знания при решении житейских задач.</w:t>
      </w:r>
      <w:r/>
    </w:p>
    <w:p>
      <w:pPr>
        <w:ind w:right="283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</w:t>
      </w:r>
      <w:r/>
    </w:p>
    <w:p>
      <w:pPr>
        <w:pStyle w:val="816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 9 класс для специальных (коррекционных) образовательных учреждений 8 вида, авторы: А.П. Антропов, А.Ю. </w:t>
      </w:r>
      <w:r>
        <w:rPr>
          <w:rFonts w:ascii="Times New Roman" w:hAnsi="Times New Roman" w:cs="Times New Roman"/>
          <w:sz w:val="24"/>
          <w:szCs w:val="24"/>
        </w:rPr>
        <w:t xml:space="preserve">Ходот</w:t>
      </w:r>
      <w:r>
        <w:rPr>
          <w:rFonts w:ascii="Times New Roman" w:hAnsi="Times New Roman" w:cs="Times New Roman"/>
          <w:sz w:val="24"/>
          <w:szCs w:val="24"/>
        </w:rPr>
        <w:t xml:space="preserve">, Т.Г. </w:t>
      </w:r>
      <w:r>
        <w:rPr>
          <w:rFonts w:ascii="Times New Roman" w:hAnsi="Times New Roman" w:cs="Times New Roman"/>
          <w:sz w:val="24"/>
          <w:szCs w:val="24"/>
        </w:rPr>
        <w:t xml:space="preserve">Ходот</w:t>
      </w:r>
      <w:r>
        <w:rPr>
          <w:rFonts w:ascii="Times New Roman" w:hAnsi="Times New Roman" w:cs="Times New Roman"/>
          <w:sz w:val="24"/>
          <w:szCs w:val="24"/>
        </w:rPr>
        <w:t xml:space="preserve">. Москва «Просвещение» 2013 год.</w:t>
      </w:r>
      <w:r/>
    </w:p>
    <w:p>
      <w:pPr>
        <w:pStyle w:val="81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 специальных  (коррекционных)  образовательных  учреждений  VIII  вида:  5-9  классы  под  ред.  В.В.  Воронковой.  Москва,  ВЛАДОС,  2013 год.  </w:t>
      </w:r>
      <w:r/>
    </w:p>
    <w:p>
      <w:pPr>
        <w:pStyle w:val="81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преподавания  математики  в коррекционной  школе.  М. Н. Перова. Москва,  ВЛАДОС,  2013 год.</w:t>
      </w:r>
      <w:r/>
    </w:p>
    <w:p>
      <w:pPr>
        <w:pStyle w:val="81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 наглядной  геометрии  во  вспомогательной  школе.  В.В.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</w:t>
      </w:r>
      <w:r>
        <w:rPr>
          <w:rFonts w:ascii="Times New Roman" w:hAnsi="Times New Roman" w:cs="Times New Roman"/>
          <w:bCs/>
          <w:sz w:val="24"/>
          <w:szCs w:val="24"/>
        </w:rPr>
        <w:t xml:space="preserve">,  М.Н.  Перова,  Москва, 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2013 год.</w:t>
      </w:r>
      <w:r/>
    </w:p>
    <w:p>
      <w:pPr>
        <w:spacing w:after="0"/>
        <w:widowControl w:val="off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Интернет- ресурсы</w:t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/>
      <w:hyperlink r:id="rId11" w:tooltip="http://www.edu.ru" w:history="1"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www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-   Федеральный        портал        Российское        образование</w:t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/>
      <w:hyperlink r:id="rId12" w:tooltip="http://www.school.edu.ru/" w:history="1"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www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school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Российский        общеобразовательный        портал</w:t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/>
      <w:hyperlink r:id="rId13" w:tooltip="http://school-collection.edu.ru" w:history="1"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school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-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collection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815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единая коллекция   цифровых    образовательных        ресурсов.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Поурочное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математики 9 класс (алгебра).</w:t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по геометрии.</w:t>
      </w:r>
      <w:bookmarkStart w:id="0" w:name="_GoBack"/>
      <w:r/>
      <w:bookmarkEnd w:id="0"/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r/>
    </w:p>
    <w:tbl>
      <w:tblPr>
        <w:tblpPr w:horzAnchor="margin" w:tblpXSpec="left" w:vertAnchor="page" w:tblpY="1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245"/>
        <w:gridCol w:w="141"/>
        <w:gridCol w:w="3828"/>
        <w:gridCol w:w="141"/>
        <w:gridCol w:w="1936"/>
        <w:gridCol w:w="49"/>
        <w:gridCol w:w="142"/>
        <w:gridCol w:w="2268"/>
      </w:tblGrid>
      <w:tr>
        <w:trPr>
          <w:trHeight w:val="983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упражнения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Словарная работа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</w:t>
            </w:r>
            <w:r/>
          </w:p>
        </w:tc>
      </w:tr>
      <w:tr>
        <w:trPr>
          <w:trHeight w:val="1473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нашей жизни.       1 час.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с плоскими геометрическими фигурами и неплоскими геометрическими телами.                     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внимания: среди всех линий выбери отрезки, назови их.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букв латинского алфавита.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Линейка, циркуль, плакат.</w:t>
            </w:r>
            <w:r/>
          </w:p>
        </w:tc>
      </w:tr>
      <w:tr>
        <w:trPr>
          <w:trHeight w:val="129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Отрезок, луч,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прямая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часа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Отрезок  Измерение отрезков. Меры длины.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восприятия: приведи из жизни примеры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перпендикулярных прямых.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перпендикуляр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Чертежный треугольник, линейка, плакат.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линий. Луч. Прямая. Взаимное расположение двух прямых на плоскости. 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внимания: убери лишнее: радиус, периметр, хорда, диаметр.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Чертежный треугольник, линейка, плакат.</w:t>
            </w:r>
            <w:r/>
          </w:p>
        </w:tc>
      </w:tr>
      <w:tr>
        <w:trPr>
          <w:trHeight w:val="1825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25.09.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 из отрезков и лучей (повторение).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Углы. Виды углов.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логического мышления: если один из смежных углов 30°, то второй - 150°. Верно ли это?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Смежные, развернутые углы.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углов, транспортир.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02.10.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Ломаные линии и многоугольники.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ломаной линии. Диагональ и периметр многоугольника.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логического мышления: существует ли треугольник со сторонами 7 см, 3 см и 4 см.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Чертежный треугольник, линейка, плакат.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09.10.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классификация треугольников  по углам, построение и измерение.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работы с измерительными и чертежными инструментами путем многократного повторения.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классификация треугольников по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построение и измерение.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сравнени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Чей периметр больше: прямоугольника со сторонами 4 см и 2 см или квадрата со стороной 4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Ромб,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параллелограмм.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Плакат, набор чертежных инструментов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треугольников по заданным параметрам.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сравнени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 их углов самый большой: тупой, прямой, острый и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Угол, треугольник, сторона треугольника.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набор чертежных инструментов.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виды четырехугольников: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квадрат, прямоугольник, параллелограмм, ромб.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внимания. Определи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рисунке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геометрические фигуры и геометрические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Плоские фигуры.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плоских фигур, набор чертежных инструментов.</w:t>
            </w:r>
            <w:r/>
          </w:p>
        </w:tc>
      </w:tr>
      <w:tr>
        <w:trPr>
          <w:trHeight w:val="1693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Тела, составленные из отрезков и многоугольников.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6 часов.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Параллелепипеды.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Прямоугольный параллелепипед. Куб. 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внимания. Определи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предложенных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изображенных на рисунке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те, что имеют форму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параллелепипеда.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Куб, параллелепипед. Грань, ребро.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Развертка параллелепипеда.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куба и параллелепипеда.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кубиков для составления тел.</w:t>
            </w:r>
            <w:r/>
          </w:p>
        </w:tc>
      </w:tr>
      <w:tr>
        <w:trPr>
          <w:trHeight w:val="1278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рисуют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араллелепипеды. Конструируем, строим, рисуем, моделируем.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навыков работы с чертежными инструментами.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Ребра, грани, вершины.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куба и параллелепипеда. Развертка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Набор кубиков для  составления тел.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развертки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куба.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речи. Коррекция внимания. Что общего и в чем различие куба и параллелепипеда?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Параллелепипед.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куба и параллелепипеда. Развертка параллелепипеда</w:t>
            </w:r>
            <w:r/>
          </w:p>
        </w:tc>
      </w:tr>
      <w:tr>
        <w:trPr>
          <w:trHeight w:val="1150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Пирамиды.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Конструируем, строим, рисуем, моделируем.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 на основе сравнения, узнавания, различия.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пирамид.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развертки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пирамиды.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аналитико-синтетического восприятия на основе обобщения, сравнения. 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фигур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тическая работа №2.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 при проведении измерительных работ.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Кубическая единица.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фигур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Развертки фигур.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Круглые фигуры и тела.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в круге.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внимания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примеров сравнения.</w:t>
            </w:r>
            <w:r/>
          </w:p>
        </w:tc>
        <w:tc>
          <w:tcPr>
            <w:gridSpan w:val="3"/>
            <w:tcW w:w="212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глые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набор чертежных инструментов.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мы видим и рисуем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смотрим, рисуем, конструируем.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на основе упражнений многократного повторения. Коррекция навыков использования чертежных и измерительных инструментов.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Диаметр, радиус, хорда, центр.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набор чертежных инструментов.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окружности.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 помощью нитки и линейки определить длину окружности?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π (пи), радиус, диаметр.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Транспортир, циркуль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набор чертежных инструментов и плоских фигур.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Шар: центр, радиус, диаметр, хорды.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пространственных представлений. Чем отличается шар от круга?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глые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шаров,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шары с сечением.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основания, боковая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пространственных представлений. Можно ли вращая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прямоугольник, получит цилиндр?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Поверхность,  основания,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боковая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цилиндров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Конусы.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Усеченный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конус. Основание конуса, боковая поверхность.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пространственных представлений. Какую фигуру надо вращать, чтобы получить конус?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Усеченный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конус.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круга, окружности.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конусов.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на основе упражнений с запоминанием. 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Развертка.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Модель. Каркас.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геометрических тел.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05.03.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плоской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площадь геометрической фигуры.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Измерение площади геометрической фигуры. 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речи, зрительной памяти. Сравни и укажи, чем отличаются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изображенные на рисунке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фигуры.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 фигур.  Таблица мер площади.</w:t>
            </w:r>
            <w:r/>
          </w:p>
        </w:tc>
      </w:tr>
      <w:tr>
        <w:trPr>
          <w:trHeight w:val="1493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квадрата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круга.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образной памяти на основе заданий с опорой на несколько анализаторов. Чем отличается квадрат от прямоугольника?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Круг. Окружность. Четырёхугольник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 фигур.  Таблица мер площади.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площади в метрической системе мер.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аналитико-синтетического восприятия на основе обобщения, сравнения. Есть ли разница между окружностью и кругом?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Мера.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мер площади.</w:t>
            </w:r>
            <w:r/>
          </w:p>
        </w:tc>
      </w:tr>
      <w:tr>
        <w:trPr>
          <w:trHeight w:val="702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4.</w:t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аналитико-синтетического восприятия на основе обобщения, сравнения.</w:t>
            </w:r>
            <w:r/>
          </w:p>
        </w:tc>
        <w:tc>
          <w:tcPr>
            <w:gridSpan w:val="2"/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Плоские фигуры.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 фигур.  Таблица мер площади.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тела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объем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объёма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 на основе упражнений многократного повторения. Коррекция навыков использования чертежных и измерительных инструментов.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тел, развертки.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куба, по трем измерениям его ребер, выраженным одной мерой.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речи, зрительной памяти. Сравни и укажи, чем отличаются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Мера.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мера.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тел, развертки.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куба, по трем измерениям его ребер, выраженным разными мерами.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памяти. Чей объём больше: куба со стороной 2 см или параллелепипеда со сторонами 1 см, 2 см, 4 см?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Мера.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меры.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геометрических тел, развертки.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единицы объёма в метрической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речи, вербальной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упражнений на воспроизведение.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Покажи боковую, полную поверхности куба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единица.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геометрических тел, развертки.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объёма прямоугольного параллелепипеда по площади основания и высоте.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аналитико-синтетического восприятия на основе обобщения, сравнения.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основание, высота.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параллелепипедов.</w:t>
            </w:r>
            <w:r/>
          </w:p>
        </w:tc>
      </w:tr>
      <w:tr>
        <w:trPr>
          <w:trHeight w:val="926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внимания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памяти на основе упражнений многократного повторения. Коррекция навыков использования чертежных и измерительных инструментов.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основание, высота, ребра.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параллелепипедов.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Симметричные фигуры (повторение):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симметричны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 прямой.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получить или построить фигуры, симметричные друг другу относительно прямой.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речи, зрительной памяти. По данным рисункам найди, назови симметричные фигуры относительно оси симметрии.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симметрии.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рисунки, инструменты.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симметричны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 точки.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фигур, симметричных друг другу относительно точки.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речи, зрительной памяти. По данным рисункам найди, назови симметричные фигуры относительно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имметрии.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симметрии.</w:t>
            </w:r>
            <w:r/>
          </w:p>
        </w:tc>
        <w:tc>
          <w:tcPr>
            <w:gridSpan w:val="3"/>
            <w:tcW w:w="24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рисунки, инструменты.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Book Antiqu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ascii="Symbol" w:hAnsi="Symbol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1"/>
    <w:next w:val="81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2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1"/>
    <w:next w:val="811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2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1"/>
    <w:next w:val="811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2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2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2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2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2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2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1"/>
    <w:next w:val="811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2"/>
    <w:link w:val="657"/>
    <w:uiPriority w:val="10"/>
    <w:rPr>
      <w:sz w:val="48"/>
      <w:szCs w:val="48"/>
    </w:rPr>
  </w:style>
  <w:style w:type="paragraph" w:styleId="659">
    <w:name w:val="Subtitle"/>
    <w:basedOn w:val="811"/>
    <w:next w:val="811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2"/>
    <w:link w:val="659"/>
    <w:uiPriority w:val="11"/>
    <w:rPr>
      <w:sz w:val="24"/>
      <w:szCs w:val="24"/>
    </w:rPr>
  </w:style>
  <w:style w:type="paragraph" w:styleId="661">
    <w:name w:val="Quote"/>
    <w:basedOn w:val="811"/>
    <w:next w:val="811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1"/>
    <w:next w:val="811"/>
    <w:link w:val="66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character" w:styleId="665">
    <w:name w:val="Header Char"/>
    <w:basedOn w:val="812"/>
    <w:link w:val="823"/>
    <w:uiPriority w:val="99"/>
  </w:style>
  <w:style w:type="character" w:styleId="666">
    <w:name w:val="Footer Char"/>
    <w:basedOn w:val="812"/>
    <w:link w:val="826"/>
    <w:uiPriority w:val="99"/>
  </w:style>
  <w:style w:type="paragraph" w:styleId="667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826"/>
    <w:uiPriority w:val="99"/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eastAsia="Calibri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000FF"/>
      <w:u w:val="single"/>
    </w:rPr>
  </w:style>
  <w:style w:type="paragraph" w:styleId="816">
    <w:name w:val="List Paragraph"/>
    <w:basedOn w:val="811"/>
    <w:qFormat/>
    <w:uiPriority w:val="34"/>
    <w:pPr>
      <w:contextualSpacing w:val="true"/>
      <w:ind w:left="720"/>
    </w:pPr>
  </w:style>
  <w:style w:type="paragraph" w:styleId="817" w:customStyle="1">
    <w:name w:val="Style25"/>
    <w:basedOn w:val="811"/>
    <w:rPr>
      <w:rFonts w:ascii="Book Antiqua" w:hAnsi="Book Antiqua" w:cs="Times New Roman" w:eastAsia="Calibri"/>
      <w:sz w:val="24"/>
      <w:szCs w:val="24"/>
    </w:rPr>
    <w:pPr>
      <w:ind w:firstLine="355"/>
      <w:jc w:val="both"/>
      <w:spacing w:lineRule="exact" w:line="267" w:after="0"/>
      <w:widowControl w:val="off"/>
    </w:pPr>
  </w:style>
  <w:style w:type="table" w:styleId="818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 w:customStyle="1">
    <w:name w:val="Текст выноски Знак"/>
    <w:link w:val="820"/>
    <w:uiPriority w:val="99"/>
    <w:semiHidden/>
    <w:rPr>
      <w:rFonts w:ascii="Tahoma" w:hAnsi="Tahoma" w:cs="Tahoma"/>
      <w:sz w:val="16"/>
      <w:szCs w:val="16"/>
    </w:rPr>
  </w:style>
  <w:style w:type="paragraph" w:styleId="820">
    <w:name w:val="Balloon Text"/>
    <w:basedOn w:val="811"/>
    <w:link w:val="819"/>
    <w:uiPriority w:val="99"/>
    <w:semiHidden/>
    <w:unhideWhenUsed/>
    <w:rPr>
      <w:rFonts w:ascii="Tahoma" w:hAnsi="Tahoma" w:cs="Tahoma" w:eastAsia="Calibri"/>
      <w:sz w:val="16"/>
      <w:szCs w:val="16"/>
      <w:lang w:eastAsia="en-US"/>
    </w:rPr>
    <w:pPr>
      <w:spacing w:lineRule="auto" w:line="240" w:after="0"/>
    </w:pPr>
  </w:style>
  <w:style w:type="character" w:styleId="821" w:customStyle="1">
    <w:name w:val="Текст выноски Знак1"/>
    <w:basedOn w:val="812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822" w:customStyle="1">
    <w:name w:val="Верхний колонтитул Знак"/>
    <w:link w:val="823"/>
    <w:uiPriority w:val="99"/>
    <w:semiHidden/>
  </w:style>
  <w:style w:type="paragraph" w:styleId="823">
    <w:name w:val="Header"/>
    <w:basedOn w:val="811"/>
    <w:link w:val="822"/>
    <w:uiPriority w:val="99"/>
    <w:semiHidden/>
    <w:unhideWhenUsed/>
    <w:rPr>
      <w:rFonts w:eastAsia="Calibri"/>
      <w:lang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4" w:customStyle="1">
    <w:name w:val="Верхний колонтитул Знак1"/>
    <w:basedOn w:val="812"/>
    <w:uiPriority w:val="99"/>
    <w:semiHidden/>
    <w:rPr>
      <w:rFonts w:eastAsia="Calibri"/>
      <w:lang w:eastAsia="ru-RU"/>
    </w:rPr>
  </w:style>
  <w:style w:type="character" w:styleId="825" w:customStyle="1">
    <w:name w:val="Нижний колонтитул Знак"/>
    <w:link w:val="826"/>
    <w:uiPriority w:val="99"/>
    <w:semiHidden/>
  </w:style>
  <w:style w:type="paragraph" w:styleId="826">
    <w:name w:val="Footer"/>
    <w:basedOn w:val="811"/>
    <w:link w:val="825"/>
    <w:uiPriority w:val="99"/>
    <w:semiHidden/>
    <w:unhideWhenUsed/>
    <w:rPr>
      <w:rFonts w:eastAsia="Calibri"/>
      <w:lang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7" w:customStyle="1">
    <w:name w:val="Нижний колонтитул Знак1"/>
    <w:basedOn w:val="812"/>
    <w:uiPriority w:val="99"/>
    <w:semiHidden/>
    <w:rPr>
      <w:rFonts w:eastAsia="Calibri"/>
      <w:lang w:eastAsia="ru-RU"/>
    </w:rPr>
  </w:style>
  <w:style w:type="character" w:styleId="828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edu.ru" TargetMode="External"/><Relationship Id="rId12" Type="http://schemas.openxmlformats.org/officeDocument/2006/relationships/hyperlink" Target="http://www.school.edu.ru/" TargetMode="External"/><Relationship Id="rId13" Type="http://schemas.openxmlformats.org/officeDocument/2006/relationships/hyperlink" Target="http://school-collection.ed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 Осипова</cp:lastModifiedBy>
  <cp:revision>7</cp:revision>
  <dcterms:created xsi:type="dcterms:W3CDTF">2021-02-02T15:06:00Z</dcterms:created>
  <dcterms:modified xsi:type="dcterms:W3CDTF">2021-05-27T12:22:48Z</dcterms:modified>
</cp:coreProperties>
</file>