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168" w:leader="none"/>
        </w:tabs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Государственное общеобразовательное учреждение Ярославской области 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«Ярославская школа № 38»</w:t>
      </w:r>
      <w:r/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Рассмотрено на ПМПк                                                                                                                      Утверждено приказом 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от  15.10.2020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№01-10/466от 15.10.2020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директор школы № 38 Е.Г.Кислова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</w:t>
      </w:r>
      <w:r>
        <w:rPr>
          <w:rFonts w:cs="Calibri" w:eastAsia="Calibri"/>
          <w:color w:val="000000"/>
          <w:sz w:val="28"/>
          <w:szCs w:val="28"/>
        </w:rPr>
      </w:r>
      <w:r/>
    </w:p>
    <w:p>
      <w:r>
        <w:rPr>
          <w:rFonts w:cs="Calibri" w:eastAsia="Calibri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Рабочая программа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по предмету «Окружающий социальный мир » в  4б  классе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</w:t>
      </w:r>
      <w:r/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Грачева Е.Ю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(ФИО учителя)                         (подпись)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___________________________________________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(подпись руководителя МПТГ)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</w:t>
      </w:r>
      <w:r/>
    </w:p>
    <w:p>
      <w:pPr>
        <w:jc w:val="right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____________________________________________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(подпись зам. директора по УВР)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2020-2021 год</w:t>
      </w:r>
      <w:r/>
    </w:p>
    <w:p>
      <w:pPr>
        <w:rPr>
          <w:rFonts w:cs="Calibri" w:eastAsia="Calibri"/>
          <w:color w:val="000000"/>
          <w:sz w:val="28"/>
          <w:szCs w:val="28"/>
        </w:rPr>
      </w:pPr>
      <w:r>
        <w:rPr>
          <w:rFonts w:cs="Calibri" w:eastAsia="Calibri"/>
          <w:color w:val="000000"/>
          <w:sz w:val="28"/>
          <w:szCs w:val="28"/>
        </w:rPr>
        <w:t xml:space="preserve">                        </w:t>
      </w:r>
      <w:r/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</w:r>
      <w:r/>
    </w:p>
    <w:p>
      <w:pPr>
        <w:pStyle w:val="843"/>
        <w:ind w:firstLine="567"/>
        <w:jc w:val="center"/>
        <w:rPr>
          <w:rFonts w:ascii="Times New Roman" w:hAnsi="Times New Roman" w:cs="Times New Roman" w:eastAsia="Times New Roman"/>
          <w:b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</w:rPr>
        <w:t xml:space="preserve">ПОЯСНИТЕЛЬНАЯ ЗАПИСКА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ind w:firstLine="567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43"/>
        <w:ind w:firstLine="567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Рабочая программа по курсу «Окружающий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социальный мир» для обучающихся 4 класса разработана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ка на 2020 – 2021 уч.г.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875"/>
        <w:ind w:firstLine="56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  В учебном плане предмет представлен с 1 по  13  год обучения. </w:t>
      </w:r>
      <w:r>
        <w:rPr>
          <w:rFonts w:ascii="Times New Roman" w:hAnsi="Times New Roman" w:cs="Times New Roman" w:eastAsia="Times New Roman"/>
          <w:b/>
        </w:rPr>
        <w:t xml:space="preserve">Всего</w:t>
      </w:r>
      <w:r>
        <w:rPr>
          <w:rFonts w:ascii="Times New Roman" w:hAnsi="Times New Roman" w:cs="Times New Roman" w:eastAsia="Times New Roman"/>
        </w:rPr>
        <w:t xml:space="preserve"> на курс «Окружающий социальный мир» в 4 классе отводится </w:t>
      </w:r>
      <w:r>
        <w:rPr>
          <w:rFonts w:ascii="Times New Roman" w:hAnsi="Times New Roman" w:cs="Times New Roman" w:eastAsia="Times New Roman"/>
          <w:b/>
        </w:rPr>
        <w:t xml:space="preserve">68 часов</w:t>
      </w:r>
      <w:r>
        <w:rPr>
          <w:rFonts w:ascii="Times New Roman" w:hAnsi="Times New Roman" w:cs="Times New Roman" w:eastAsia="Times New Roman"/>
        </w:rPr>
        <w:t xml:space="preserve">. Программа рассчитана на 2 учебных часа в неделю, количество учебных недель в учебном году 34: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1</w:t>
      </w:r>
      <w:r>
        <w:rPr>
          <w:rFonts w:ascii="Times New Roman" w:hAnsi="Times New Roman" w:cs="Times New Roman" w:eastAsia="Times New Roman"/>
          <w:color w:val="000000"/>
        </w:rPr>
        <w:t xml:space="preserve"> четверть – 18 уроков;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2 четверть – 12 уроков;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3 четверть – 22 уроков;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ind w:firstLine="56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4 четверть – 16 уроков.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ind w:firstLine="56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</w:rPr>
        <w:t xml:space="preserve">Цель обучения</w:t>
      </w:r>
      <w:r>
        <w:rPr>
          <w:rFonts w:ascii="Times New Roman" w:hAnsi="Times New Roman" w:cs="Times New Roman" w:eastAsia="Times New Roman"/>
        </w:rPr>
        <w:t xml:space="preserve"> – формирование представлений о человеке,  его социальном окружении, ориентации в социальной среде и общепринятых правилах поведения.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rPr>
          <w:rFonts w:ascii="Times New Roman" w:hAnsi="Times New Roman" w:cs="Times New Roman" w:eastAsia="Times New Roman"/>
          <w:b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</w:rPr>
        <w:t xml:space="preserve">Задачи </w:t>
      </w:r>
      <w:r>
        <w:rPr>
          <w:rFonts w:ascii="Times New Roman" w:hAnsi="Times New Roman" w:cs="Times New Roman" w:eastAsia="Times New Roman"/>
          <w:b/>
          <w:color w:val="000000"/>
        </w:rPr>
        <w:t xml:space="preserve">обучения: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</w:rPr>
      </w:pPr>
      <w:r>
        <w:rPr>
          <w:rStyle w:val="864"/>
          <w:rFonts w:ascii="Times New Roman" w:hAnsi="Times New Roman" w:cs="Times New Roman" w:eastAsia="Times New Roman"/>
          <w:iCs/>
          <w:color w:val="0D0D0D"/>
        </w:rPr>
        <w:t xml:space="preserve">Формирование представлений </w:t>
      </w:r>
      <w:r>
        <w:rPr>
          <w:rFonts w:ascii="Times New Roman" w:hAnsi="Times New Roman" w:cs="Times New Roman" w:eastAsia="Times New Roman"/>
          <w:color w:val="0D0D0D"/>
        </w:rPr>
        <w:t xml:space="preserve">о доме, школе, о расположенных в них и рядом объектах (мебель, оборудование, одежда, посуда, игровая площадка, и др.), о транспорте;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  <w:color w:val="0D0D0D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представлений о деятельности и профессиях людей, окружающих ребенка (учи</w:t>
      </w:r>
      <w:r>
        <w:rPr>
          <w:rFonts w:ascii="Times New Roman" w:hAnsi="Times New Roman" w:cs="Times New Roman" w:eastAsia="Times New Roman"/>
          <w:color w:val="0D0D0D"/>
        </w:rPr>
        <w:t xml:space="preserve">тель, повар, врач, водитель и т.д.);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  <w:color w:val="0D0D0D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представлений о дружбе, товарищах, сверстниках;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  <w:color w:val="0D0D0D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представлений о праздниках, праздничных мероприятиях, их содержании, участие в них.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  <w:color w:val="0D0D0D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представлений о стране, народе, столице, боль</w:t>
      </w:r>
      <w:r>
        <w:rPr>
          <w:rFonts w:ascii="Times New Roman" w:hAnsi="Times New Roman" w:cs="Times New Roman" w:eastAsia="Times New Roman"/>
          <w:color w:val="0D0D0D"/>
        </w:rPr>
        <w:t xml:space="preserve">ших городах, городе (селе), месте проживания.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D0D0D"/>
        </w:rPr>
        <w:t xml:space="preserve">-</w:t>
      </w:r>
      <w:r>
        <w:rPr>
          <w:rFonts w:ascii="Times New Roman" w:hAnsi="Times New Roman" w:cs="Times New Roman" w:eastAsia="Times New Roman"/>
          <w:color w:val="0D0D0D"/>
        </w:rPr>
        <w:t xml:space="preserve">Формирование представлений о государственно символике (флаг, герб, гимн);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представлений об оказании первой медицинской помощи,о составе домашней аптечки;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  <w:color w:val="0D0D0D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предсталвений о материалах </w:t>
      </w:r>
      <w:r>
        <w:rPr>
          <w:rFonts w:ascii="Times New Roman" w:hAnsi="Times New Roman" w:cs="Times New Roman" w:eastAsia="Times New Roman"/>
          <w:color w:val="0D0D0D"/>
        </w:rPr>
        <w:t xml:space="preserve">(стекло, дерево, металл, пластик) и предметах изготовленных из них;</w:t>
      </w:r>
      <w:r>
        <w:rPr>
          <w:rFonts w:ascii="Times New Roman" w:hAnsi="Times New Roman" w:cs="Times New Roman" w:eastAsia="Times New Roman"/>
        </w:rPr>
      </w:r>
    </w:p>
    <w:p>
      <w:pPr>
        <w:pStyle w:val="853"/>
        <w:spacing w:after="0" w:before="0"/>
        <w:shd w:val="clear" w:fill="FFFFFF" w:color="FFFFFF"/>
        <w:tabs>
          <w:tab w:val="left" w:pos="14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D0D0D"/>
        </w:rPr>
        <w:t xml:space="preserve">-Формирование представлений о </w:t>
      </w:r>
      <w:r>
        <w:rPr>
          <w:rFonts w:ascii="Times New Roman" w:hAnsi="Times New Roman" w:cs="Times New Roman" w:eastAsia="Times New Roman"/>
          <w:color w:val="000000"/>
        </w:rPr>
        <w:t xml:space="preserve">продуктах питания; правила хранения и обработки продуктов ( млочные, мясные, рыбные, баккалея)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курса «Окружающий социальный мир» включает в себя 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ледующие разделы: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Предметы и материалы, изготовленные человеком;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  <w:lang w:eastAsia="ru-RU"/>
        </w:rPr>
        <w:t xml:space="preserve">Предметы быта;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  <w:lang w:eastAsia="ru-RU"/>
        </w:rPr>
        <w:t xml:space="preserve">Квартира, дом, двор;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  <w:lang w:eastAsia="ru-RU"/>
        </w:rPr>
        <w:t xml:space="preserve">Город;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  <w:lang w:eastAsia="ru-RU"/>
        </w:rPr>
        <w:t xml:space="preserve">Транспорт;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  <w:lang w:eastAsia="ru-RU"/>
        </w:rPr>
        <w:t xml:space="preserve">Страна;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3"/>
        </w:numPr>
        <w:jc w:val="both"/>
        <w:spacing w:lineRule="auto" w:line="240" w:after="0"/>
        <w:widowControl w:val="off"/>
        <w:tabs>
          <w:tab w:val="left" w:pos="862" w:leader="none"/>
        </w:tabs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  <w:lang w:eastAsia="ru-RU"/>
        </w:rPr>
        <w:t xml:space="preserve">Традиции и обычаи;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Содержание каждого раздела представлено по принципу от простого к сложному.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Основные виды учебной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деятельности: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беседа, дидактические игры, демонстрация презентаций, чтение сказок, изготовление поделок и аппликаций, раскрашивание.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jc w:val="both"/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изучения курса в 4 классе являются :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Принятие контакта, инициированного взрослым;</w:t>
      </w:r>
      <w:r>
        <w:rPr>
          <w:rFonts w:ascii="Times New Roman" w:hAnsi="Times New Roman" w:cs="Times New Roman" w:eastAsia="Times New Roman"/>
        </w:rPr>
      </w:r>
    </w:p>
    <w:p>
      <w:pPr>
        <w:pStyle w:val="852"/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Установление к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онтакта с педагогами и другими взрослыми, участвующими в организации учебного прцесса;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numPr>
          <w:ilvl w:val="0"/>
          <w:numId w:val="1"/>
        </w:numPr>
        <w:ind w:firstLine="567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Ориентация в учебной среде класса;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numPr>
          <w:ilvl w:val="0"/>
          <w:numId w:val="1"/>
        </w:numPr>
        <w:ind w:firstLine="567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Планирование учебного дня;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numPr>
          <w:ilvl w:val="0"/>
          <w:numId w:val="1"/>
        </w:numPr>
        <w:ind w:firstLine="567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Выполнение дидактической игры;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numPr>
          <w:ilvl w:val="0"/>
          <w:numId w:val="1"/>
        </w:numPr>
        <w:ind w:firstLine="567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Выполнение задания полностью (от начала до конца);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ind w:firstLine="567"/>
        <w:shd w:val="clear" w:fill="FFFFFF" w:color="FFFFFF"/>
        <w:tabs>
          <w:tab w:val="left" w:pos="476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изучения курса  в 4-ом классе являются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 следующие умения :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Овладение представлениями  о своей стране (Россия).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Знать нормы и правила поведения в школе; знать учителей, работающих с классом; назначение кабинетов, зон класса;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Знать названия частей дома и </w:t>
      </w:r>
      <w:r>
        <w:rPr>
          <w:rFonts w:ascii="Times New Roman" w:hAnsi="Times New Roman" w:cs="Times New Roman" w:eastAsia="Times New Roman"/>
        </w:rPr>
        <w:t xml:space="preserve">квартиры, оборудования комнат;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Знание основных достопримечательностей города Ярославля (памятник Ярославу Мудрому, Знаменская башня, церковь Ильи Пророка, набережная города, фонтаны на Стрелке)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Знать правила поведения в транспорте и на дороге;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Знать </w:t>
      </w:r>
      <w:r>
        <w:rPr>
          <w:rFonts w:ascii="Times New Roman" w:hAnsi="Times New Roman" w:cs="Times New Roman" w:eastAsia="Times New Roman"/>
        </w:rPr>
        <w:t xml:space="preserve">правила оказания первой медицинской помощипри травмах; содержимое домашней аптечки;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Знать особенности материалов ( стекло, пластик, дерево,металл) и предметов изготовленных из них;</w:t>
      </w:r>
      <w:r>
        <w:rPr>
          <w:rFonts w:ascii="Times New Roman" w:hAnsi="Times New Roman" w:cs="Times New Roman" w:eastAsia="Times New Roman"/>
        </w:rPr>
      </w:r>
    </w:p>
    <w:p>
      <w:pPr>
        <w:pStyle w:val="875"/>
        <w:numPr>
          <w:ilvl w:val="0"/>
          <w:numId w:val="2"/>
        </w:numPr>
        <w:shd w:val="clear" w:fill="FFFFFF" w:color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Знать продукты питания; правила хранения и обработки продуктов ( млочные, м</w:t>
      </w:r>
      <w:r>
        <w:rPr>
          <w:rFonts w:ascii="Times New Roman" w:hAnsi="Times New Roman" w:cs="Times New Roman" w:eastAsia="Times New Roman"/>
        </w:rPr>
        <w:t xml:space="preserve">ясные, рыбные, баккалея)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jc w:val="center"/>
        <w:shd w:val="clear" w:fill="FFFFFF" w:color="FFFFFF"/>
        <w:rPr>
          <w:rFonts w:ascii="Times New Roman" w:hAnsi="Times New Roman" w:cs="Times New Roman" w:eastAsia="Times New Roman"/>
          <w:b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</w:rPr>
        <w:t xml:space="preserve">Система контроля и критерии оценки уровня обученности учащихся: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Курс имеет безотметочную систему прохождения материала.</w:t>
      </w:r>
      <w:r>
        <w:rPr>
          <w:rFonts w:ascii="Times New Roman" w:hAnsi="Times New Roman" w:cs="Times New Roman" w:eastAsia="Times New Roman"/>
        </w:rPr>
      </w:r>
    </w:p>
    <w:tbl>
      <w:tblPr>
        <w:tblW w:w="1542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2"/>
        <w:gridCol w:w="5133"/>
        <w:gridCol w:w="5163"/>
      </w:tblGrid>
      <w:tr>
        <w:trPr/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  <w:t xml:space="preserve">Вид контроля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  <w:t xml:space="preserve">Форма и методы контроля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Входной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Диагностика уровня развития представлений об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окружающем мире на начало года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1-2 неделя сентября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Текущий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Устный опрос обучающихся.Творческие и практические работы, наблюдение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Первое полугодие учебного года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Промежуточный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Устный опрос обучающихся. Творческие и практические работы, наблюдение,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диагностика уровня развития представлений об окружающем мире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Второе полугодие учебного года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843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</w:p>
    <w:p>
      <w:pPr>
        <w:pStyle w:val="84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</w:rPr>
        <w:t xml:space="preserve">Текущая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аттестация обучающегося включает в себя полугодовое оценивание результатов изучения курса  «Окружающий социальный мир», включенного в СИПР.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</w:rPr>
        <w:t xml:space="preserve">(годовая)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аттестация представляет собой оценку результатов освоения курса «Окружающий социальный мир», включенного в СИПР, и развития жизненных компетенций ребенка по итогам учебного года.</w:t>
      </w:r>
      <w:r>
        <w:rPr>
          <w:rFonts w:ascii="Times New Roman" w:hAnsi="Times New Roman" w:cs="Times New Roman" w:eastAsia="Times New Roman"/>
        </w:rPr>
      </w:r>
    </w:p>
    <w:p>
      <w:pPr>
        <w:pStyle w:val="84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Показатели оценки достижений обучающегося планируемых результатов 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своения курса:</w:t>
      </w:r>
      <w:r>
        <w:rPr>
          <w:rFonts w:ascii="Times New Roman" w:hAnsi="Times New Roman" w:cs="Times New Roman" w:eastAsia="Times New Roman"/>
        </w:rPr>
      </w:r>
    </w:p>
    <w:p>
      <w:pPr>
        <w:spacing w:after="100" w:before="10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Средства мониторинга и оценки динамики обучения.</w:t>
      </w:r>
      <w:r>
        <w:rPr>
          <w:rFonts w:ascii="Times New Roman" w:hAnsi="Times New Roman" w:cs="Times New Roman" w:eastAsia="Times New Roman"/>
        </w:rPr>
      </w:r>
    </w:p>
    <w:p>
      <w:pPr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Оценка выявленных результатов обучения осуществляется в оценочных показателях, основанных на качественных и количественных (бальных) критериях по итогам выполняемых практических действий:</w:t>
      </w:r>
      <w:r>
        <w:rPr>
          <w:rFonts w:ascii="Times New Roman" w:hAnsi="Times New Roman" w:cs="Times New Roman" w:eastAsia="Times New Roman"/>
        </w:rPr>
      </w:r>
    </w:p>
    <w:p>
      <w:pPr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Уровни освоения (выполнения) действий / операций</w:t>
      </w:r>
      <w:r>
        <w:rPr>
          <w:rFonts w:ascii="Times New Roman" w:hAnsi="Times New Roman" w:cs="Times New Roman" w:eastAsia="Times New Roman"/>
        </w:rPr>
      </w:r>
    </w:p>
    <w:p>
      <w:pPr>
        <w:spacing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 Пассивное участие / соучастие.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отказ от выполнения действия / протест – 0 баллов</w:t>
      </w:r>
      <w:r>
        <w:rPr>
          <w:rFonts w:ascii="Times New Roman" w:hAnsi="Times New Roman" w:cs="Times New Roman" w:eastAsia="Times New Roman"/>
        </w:rPr>
      </w:r>
    </w:p>
    <w:p>
      <w:pPr>
        <w:spacing w:after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действие выполняется взрослым (ребенок позволяет что-либо сделать с ним) – 1 балл</w:t>
      </w:r>
      <w:r>
        <w:rPr>
          <w:rFonts w:ascii="Times New Roman" w:hAnsi="Times New Roman" w:cs="Times New Roman" w:eastAsia="Times New Roman"/>
        </w:rPr>
      </w:r>
    </w:p>
    <w:p>
      <w:pPr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 Активное участие/действие выполняетс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 ребёнком: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 частичной помощью взрослого  - 3 балл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по подражанию (П)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 по образцу (О)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 с ошибками - 4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 без ошибок – 5 баллов</w:t>
      </w:r>
      <w:r>
        <w:rPr>
          <w:rFonts w:ascii="Times New Roman" w:hAnsi="Times New Roman" w:cs="Times New Roman" w:eastAsia="Times New Roman"/>
        </w:rPr>
      </w:r>
    </w:p>
    <w:p>
      <w:pPr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Сформированность представлений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 выяви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ть наличие представлений (?)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представление отсутствует – 0 баллов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использование по прямой подсказке – 2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использование с косвенной подсказкой (изображение) – 3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самостоятельное использование с ошибками - 4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самостоятельное использо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вание без ошибок (представление сформировано) – 5 баллов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Узнавание объекта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 узнает объект – 0 баллов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 частичной помощью взрослого – 3 балла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узнает объект – 5 баллов</w:t>
      </w:r>
      <w:r>
        <w:rPr>
          <w:rFonts w:ascii="Times New Roman" w:hAnsi="Times New Roman" w:cs="Times New Roman" w:eastAsia="Times New Roman"/>
        </w:rPr>
      </w:r>
    </w:p>
    <w:p>
      <w:pPr>
        <w:spacing w:after="100" w:before="10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Реакция на воздействие: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негативная реакция – 0 баллов (НГ)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нейтральная реакция -  1 балл (НР)</w:t>
      </w:r>
      <w:r>
        <w:rPr>
          <w:rFonts w:ascii="Times New Roman" w:hAnsi="Times New Roman" w:cs="Times New Roman" w:eastAsia="Times New Roman"/>
        </w:rPr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положительная реакция – 3 балла (ПР)</w:t>
      </w:r>
      <w:r/>
    </w:p>
    <w:p>
      <w:pPr>
        <w:pStyle w:val="843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по предмету «Окружающий социальный мир» необходимо специальное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материально-техническое</w:t>
      </w:r>
      <w:r/>
    </w:p>
    <w:p>
      <w:pPr>
        <w:pStyle w:val="843"/>
        <w:shd w:val="clear" w:fill="FFFFFF" w:color="FFFFFF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включающее:</w:t>
      </w:r>
      <w:r/>
    </w:p>
    <w:p>
      <w:pPr>
        <w:pStyle w:val="856"/>
        <w:jc w:val="both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программы материально-техническое обеспечение предмета включает:</w:t>
      </w:r>
      <w:r/>
    </w:p>
    <w:p>
      <w:pPr>
        <w:pStyle w:val="856"/>
        <w:numPr>
          <w:ilvl w:val="0"/>
          <w:numId w:val="11"/>
        </w:numPr>
        <w:jc w:val="both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натуральные объекты, муляжи, макеты, предметные и сюжетные картинки;</w:t>
      </w:r>
      <w:r/>
    </w:p>
    <w:p>
      <w:pPr>
        <w:pStyle w:val="856"/>
        <w:numPr>
          <w:ilvl w:val="0"/>
          <w:numId w:val="11"/>
        </w:numPr>
        <w:jc w:val="both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аудио и видеоматериалы;</w:t>
      </w:r>
      <w:r/>
    </w:p>
    <w:p>
      <w:pPr>
        <w:pStyle w:val="856"/>
        <w:numPr>
          <w:ilvl w:val="0"/>
          <w:numId w:val="11"/>
        </w:numPr>
        <w:jc w:val="both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презентации;</w:t>
      </w:r>
      <w:r/>
    </w:p>
    <w:p>
      <w:pPr>
        <w:pStyle w:val="856"/>
        <w:numPr>
          <w:ilvl w:val="0"/>
          <w:numId w:val="11"/>
        </w:numPr>
        <w:jc w:val="both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раздаточный материал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с различными объектами окружающего социального мира для рас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крашивания, вырезания, наклеивания и другой материал.</w:t>
      </w:r>
      <w:r/>
    </w:p>
    <w:p>
      <w:pPr>
        <w:pStyle w:val="852"/>
        <w:numPr>
          <w:ilvl w:val="0"/>
          <w:numId w:val="11"/>
        </w:numPr>
        <w:spacing w:lineRule="auto" w:line="240" w:after="0" w:before="120"/>
        <w:shd w:val="clear" w:fill="FFFFFF" w:color="FFFFFF"/>
        <w:widowControl w:val="o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организации дистанционного обучения средствами контроля могут выступать: Интернет - платформа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Яндекс урок, электронная почта,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Viber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</w:t>
      </w:r>
      <w:r/>
    </w:p>
    <w:p>
      <w:pPr>
        <w:pStyle w:val="856"/>
        <w:numPr>
          <w:ilvl w:val="0"/>
          <w:numId w:val="11"/>
        </w:numPr>
        <w:jc w:val="both"/>
        <w:shd w:val="clear" w:fill="FFFFFF" w:color="FFFFFF"/>
      </w:pPr>
      <w:r/>
      <w:r/>
    </w:p>
    <w:p>
      <w:pPr>
        <w:pStyle w:val="875"/>
        <w:jc w:val="center"/>
        <w:rPr>
          <w:b/>
          <w:bCs/>
        </w:rPr>
      </w:pPr>
      <w:r>
        <w:rPr>
          <w:b/>
          <w:bCs/>
        </w:rPr>
        <w:t xml:space="preserve">Список литературы</w:t>
      </w:r>
      <w:r/>
    </w:p>
    <w:tbl>
      <w:tblPr>
        <w:tblW w:w="1543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2136"/>
        <w:gridCol w:w="4023"/>
        <w:gridCol w:w="6192"/>
      </w:tblGrid>
      <w:tr>
        <w:trPr/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079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136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Класс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23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Автор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192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Издательство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079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Учебник «Окружающий мир».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136" w:type="dxa"/>
            <w:textDirection w:val="lrTb"/>
            <w:noWrap w:val="false"/>
          </w:tcPr>
          <w:p>
            <w:pPr>
              <w:pStyle w:val="860"/>
              <w:jc w:val="center"/>
            </w:pPr>
            <w:r>
              <w:rPr>
                <w:rFonts w:cs="Times New Roman"/>
                <w:color w:val="000000"/>
              </w:rPr>
              <w:t xml:space="preserve">3 класс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23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Г.Г.Ивченкова, И.В.Потапов;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192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«Астрель»</w:t>
            </w:r>
            <w:r/>
          </w:p>
        </w:tc>
      </w:tr>
    </w:tbl>
    <w:p>
      <w:pPr>
        <w:pStyle w:val="875"/>
        <w:ind w:firstLine="567"/>
        <w:jc w:val="center"/>
        <w:shd w:val="clear" w:fill="FFFFFF" w:color="FFFFFF"/>
      </w:pPr>
      <w:r/>
      <w:r/>
    </w:p>
    <w:p>
      <w:pPr>
        <w:pStyle w:val="843"/>
        <w:jc w:val="left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43"/>
        <w:jc w:val="left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>
        <w:rPr>
          <w:rFonts w:ascii="Times New Roman" w:hAnsi="Times New Roman" w:cs="Times New Roman"/>
          <w:b/>
          <w:color w:val="0D0D0D"/>
          <w:sz w:val="24"/>
          <w:szCs w:val="24"/>
        </w:rPr>
      </w:r>
    </w:p>
    <w:p>
      <w:pPr>
        <w:pStyle w:val="843"/>
        <w:jc w:val="left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>
        <w:rPr>
          <w:rFonts w:ascii="Times New Roman" w:hAnsi="Times New Roman" w:cs="Times New Roman"/>
          <w:b/>
          <w:color w:val="0D0D0D"/>
          <w:sz w:val="24"/>
          <w:szCs w:val="24"/>
        </w:rPr>
      </w:r>
    </w:p>
    <w:p>
      <w:pPr>
        <w:pStyle w:val="843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43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43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КАЛЕНДАРНО-ТЕМАТИЧЕСКОЕ ПЛАНИРОВАНИЕ</w:t>
      </w:r>
      <w:r/>
    </w:p>
    <w:tbl>
      <w:tblPr>
        <w:tblW w:w="14224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1006"/>
        <w:gridCol w:w="3719"/>
        <w:gridCol w:w="1465"/>
        <w:gridCol w:w="5030"/>
      </w:tblGrid>
      <w:tr>
        <w:trPr>
          <w:trHeight w:val="78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7479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(18ЧАСОВ)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7479" w:leader="none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Школа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Соблюдение правил учебного поведения.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по теме: «Аркадий Паровозов». Беседа о правилах этики. Работа с карточками.</w:t>
            </w:r>
            <w:r/>
          </w:p>
        </w:tc>
      </w:tr>
      <w:tr>
        <w:trPr>
          <w:trHeight w:val="43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Дружеские отношения и взаимопомощь в школе.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51"/>
              <w:ind w:right="-28"/>
              <w:spacing w:after="0" w:before="0"/>
              <w:shd w:val="clear" w:fill="FFFFFF" w:color="FFFFFF"/>
              <w:rPr>
                <w:color w:val="000000"/>
              </w:rPr>
            </w:pPr>
            <w:r>
              <w:rPr>
                <w:color w:val="000000"/>
              </w:rPr>
              <w:t xml:space="preserve">Чтение рассказа В. Осеевой: «Синие Листья».  Беседа по рассказу.</w:t>
            </w:r>
            <w:r>
              <w:rPr>
                <w:color w:val="000000"/>
              </w:rPr>
              <w:t xml:space="preserve"> Раскрашивание иллюстраций.</w:t>
            </w:r>
            <w:r/>
          </w:p>
        </w:tc>
      </w:tr>
      <w:tr>
        <w:trPr>
          <w:trHeight w:val="432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двор.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Соблюдение правил безопасности, поведения в местах общего пользования в доме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: не заходить в лифт с незнакомым человеком, не залезать на чердак, не трогать провода.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Раскрашивание иллюстраций.  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коммунальными удобствами в квартире: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отопление (батарея, вентиль, вода)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канализация (вода, унитаз, сливной бачок, трубы)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водоснабжение (вода, кран, трубы (водопровод), вентиль, раковина)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электроснабжение (розетка, свет, электричество)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Игра с карточками. Просмотр мультфильма.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Знание правил безопасности и поведения во время аварийной ситуации в доме.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Беседа.</w:t>
            </w:r>
            <w:r/>
          </w:p>
        </w:tc>
      </w:tr>
      <w:tr>
        <w:trPr>
          <w:trHeight w:val="270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и материалы, изготовленные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человеком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знавание инструментов, с помощью которых обрабатывают дерево (молоток, пила, топор).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выбор среди них изображений инструментов для обработки дерева. Комментирование выбора.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Соблюдение правил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безопасности при обращении с предметами, изготовленными из стекла.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натуральных предметов, изготовленных из стекла. Рассматривание иллюстраций. Беседа об особенностях предметов,  изготовленных из стекла.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15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резины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(эластичность, непрозрачность, водонепроницаемость).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предметов, изготовленных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резины. Беседа о свойствах резины.</w:t>
            </w:r>
            <w:r/>
          </w:p>
        </w:tc>
      </w:tr>
      <w:tr>
        <w:trPr>
          <w:trHeight w:val="17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металла (прочность, твёрдость – трудно сломать, тонет в воде)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предметов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изготовленных из металла. Беседа о свойствах металла.  </w:t>
            </w:r>
            <w:r/>
          </w:p>
        </w:tc>
      </w:tr>
      <w:tr>
        <w:trPr>
          <w:trHeight w:val="178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Транспорт</w:t>
            </w:r>
            <w:r/>
          </w:p>
        </w:tc>
      </w:tr>
      <w:tr>
        <w:trPr>
          <w:trHeight w:val="32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частей наземного транспорта: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 w:color="FFFFFF"/>
              </w:rPr>
              <w:t xml:space="preserve">фара, кузов, кабина, мотор, колесо, дверцы, шины, багажник, руль, сидение, педали.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особенностях наземного транспорта.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аппликации.</w:t>
            </w:r>
            <w:r/>
          </w:p>
        </w:tc>
      </w:tr>
      <w:tr>
        <w:trPr>
          <w:trHeight w:val="21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профессий людей, работающих на транспорте: водитель, кондуктор, тракторист, крановщик;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Беседа. Выполнение аппликации.</w:t>
            </w:r>
            <w:r/>
          </w:p>
        </w:tc>
      </w:tr>
      <w:tr>
        <w:trPr>
          <w:trHeight w:val="210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</w:t>
            </w:r>
            <w:r/>
          </w:p>
        </w:tc>
      </w:tr>
      <w:tr>
        <w:trPr>
          <w:trHeight w:val="61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улицах родного города. Изучение главных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Ярославля: ул.Свободы, ул.Республиканская; ул.Советская.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главных улиц Ярославля. Беседа. Раскрашивание.</w:t>
            </w:r>
            <w:r/>
          </w:p>
        </w:tc>
      </w:tr>
      <w:tr>
        <w:trPr>
          <w:trHeight w:val="239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назначения зданий: кафе, вокзал (аэропорт, железнодорожный, автовокзал, морской), службы помощи (банк,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сберкасса, больница, поликлиника, парикмахерская, почта), магазин (супермаркет, одежда, посуда, мебель, цветы, продукты), театр (кукольный, драматический и др.), цирк, жилой дом.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Работа с иллюстрациями.</w:t>
            </w:r>
            <w:r/>
          </w:p>
        </w:tc>
      </w:tr>
      <w:tr>
        <w:trPr>
          <w:trHeight w:val="239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помощь</w:t>
            </w:r>
            <w:r/>
          </w:p>
        </w:tc>
      </w:tr>
      <w:tr>
        <w:trPr>
          <w:trHeight w:val="23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аптечка. Состав домашней аптечки (перевязочные средства, дезинфицирующие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термометр).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составляющих домашней аптечки. Сбор домашней аптечки. Беседа. Раскрашивание.</w:t>
            </w:r>
            <w:r/>
          </w:p>
        </w:tc>
      </w:tr>
      <w:tr>
        <w:trPr>
          <w:trHeight w:val="238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Продукты питания</w:t>
            </w:r>
            <w:r/>
          </w:p>
        </w:tc>
      </w:tr>
      <w:tr>
        <w:trPr>
          <w:trHeight w:val="28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мясных продуктов: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(свинина, говядина, баранина, птица), сосиска, сарделька, котлета, фарш. Правила хранения мясных продуктов.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иллюстраций в тетрадь. Беседа. Раскрашивание.</w:t>
            </w:r>
            <w:r/>
          </w:p>
        </w:tc>
      </w:tr>
      <w:tr>
        <w:trPr>
          <w:trHeight w:val="266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рыбных продуктов: готовых к употреблению (крабовые палочки,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консервы, рыба (копченая, соленая, вяленая), требующих обработки (приготовления) мясо (филе рыбы, краб, креветка), рыбная котлета, рыбный фарш. Правила хранения.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иллюстраций в тетрадь. Беседа. Раскрашивание иллюстраций.  </w:t>
            </w:r>
            <w:r/>
          </w:p>
        </w:tc>
      </w:tr>
      <w:tr>
        <w:trPr>
          <w:trHeight w:val="293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Школа</w:t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jc w:val="both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себе как о</w:t>
            </w:r>
            <w:r/>
          </w:p>
          <w:p>
            <w:pPr>
              <w:pStyle w:val="843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члене коллектива класса.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Рассматривание иллюстраций.</w:t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Распорядок школьного дня.</w:t>
            </w:r>
            <w:r/>
          </w:p>
          <w:p>
            <w:pPr>
              <w:pStyle w:val="843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карточками. Составление расписания. Беседа.</w:t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jc w:val="both"/>
              <w:spacing w:lineRule="auto" w:line="240"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уроков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двор.</w:t>
            </w:r>
            <w:r/>
          </w:p>
        </w:tc>
      </w:tr>
      <w:tr>
        <w:trPr>
          <w:trHeight w:val="29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понятием вредные насекомые (муравьи, тараканы), грызунов (крысы, мыши), живущих в доме.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Раскрашивание.</w:t>
            </w:r>
            <w:r/>
          </w:p>
        </w:tc>
      </w:tr>
      <w:tr>
        <w:trPr>
          <w:trHeight w:val="22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 вреде, который приносят вредные насекомые.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Беседа.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мультфильма.</w:t>
            </w:r>
            <w:r/>
          </w:p>
        </w:tc>
      </w:tr>
      <w:tr>
        <w:trPr>
          <w:trHeight w:val="223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 и материалы, изготовленные человеком</w:t>
            </w:r>
            <w:r/>
          </w:p>
        </w:tc>
      </w:tr>
      <w:tr>
        <w:trPr>
          <w:trHeight w:val="28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свойств дерева (прочность, твёрдость, плавает в воде, горит)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свойствах дерева. Рассматривание предметов изготовленных из дерева. Создание узоров.</w:t>
            </w:r>
            <w:r/>
          </w:p>
        </w:tc>
      </w:tr>
      <w:tr>
        <w:trPr>
          <w:trHeight w:val="282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ткани (мягкая,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мнется, намокает, рвётся).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свойствах ткани.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ткани.</w:t>
            </w:r>
            <w:r/>
          </w:p>
        </w:tc>
      </w:tr>
      <w:tr>
        <w:trPr>
          <w:trHeight w:val="71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Транспорт</w:t>
            </w:r>
            <w:r/>
          </w:p>
        </w:tc>
      </w:tr>
      <w:tr>
        <w:trPr>
          <w:trHeight w:val="1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составных частей воздушного транспорта: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 w:color="FFFFFF"/>
              </w:rPr>
              <w:t xml:space="preserve">хвост, пропеллер, трап, салон.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изображений воздушного транспорта.</w:t>
            </w:r>
            <w:r/>
          </w:p>
        </w:tc>
      </w:tr>
      <w:tr>
        <w:trPr>
          <w:trHeight w:val="139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составных частей водного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fill="FFFFFF" w:color="FFFFFF"/>
              </w:rPr>
              <w:t xml:space="preserve">каюта, палуба, мачта, борта, корма, трюм, спасательный круг, иллюминатор.</w:t>
            </w:r>
            <w:r/>
          </w:p>
          <w:p>
            <w:pPr>
              <w:pStyle w:val="843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Прикрепление в тетрадь. Раскрашивание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изображений водного транспорта.</w:t>
            </w:r>
            <w:r/>
          </w:p>
        </w:tc>
      </w:tr>
      <w:tr>
        <w:trPr>
          <w:trHeight w:val="120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помощь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(местные лекарственные растения: зверобой, календула, ромашка, мать-и-мачеха, мята)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о лекарственных растениях. Беседа. Прикрепление изображений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Продукты питания</w:t>
            </w:r>
            <w:r/>
          </w:p>
        </w:tc>
      </w:tr>
      <w:tr>
        <w:trPr>
          <w:trHeight w:val="23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и приготовления мясных продуктов.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Беседа. Прикрепление иллюстраций в тетрадь.</w:t>
            </w:r>
            <w:r/>
          </w:p>
        </w:tc>
      </w:tr>
      <w:tr>
        <w:trPr>
          <w:trHeight w:val="20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и приготовления рыбных продуктов.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иллюстраций. Вырезание иллюстраций, прикрепление их в тетрадь.  </w:t>
            </w:r>
            <w:r/>
          </w:p>
        </w:tc>
      </w:tr>
      <w:tr>
        <w:trPr>
          <w:trHeight w:val="251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быта.</w:t>
            </w:r>
            <w:r/>
          </w:p>
        </w:tc>
      </w:tr>
      <w:tr>
        <w:trPr>
          <w:trHeight w:val="17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техники безопасности при пользовании электробытовым прибором.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мультфильма. Чтение памятки, прикрепление в тетрадь.</w:t>
            </w:r>
            <w:r/>
          </w:p>
        </w:tc>
      </w:tr>
      <w:tr>
        <w:trPr>
          <w:trHeight w:val="1110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предметов интерьера (светильник, зеркало, штора, скатерть, ваза, статуэтки, свечи).  Знание назначения предметов интерьера.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Беседа о назначении предметов интерьера. Выполнение аппликации.</w:t>
            </w:r>
            <w:r/>
          </w:p>
        </w:tc>
      </w:tr>
      <w:tr>
        <w:trPr>
          <w:trHeight w:val="175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светильников (люстра, бра, настольная лампа).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Вклеивание изображений в тетрадь с комментированием.</w:t>
            </w:r>
            <w:r/>
          </w:p>
        </w:tc>
      </w:tr>
      <w:tr>
        <w:trPr>
          <w:trHeight w:val="14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часов (наручные,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настенные, механические, электронные часы).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Рассматривание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иллюстраций разных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видов часов.</w:t>
            </w:r>
            <w:r/>
          </w:p>
        </w:tc>
      </w:tr>
      <w:tr>
        <w:trPr>
          <w:trHeight w:val="144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частей часов: стрелки, циферблат. Знание назначения часов (частей часов).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Выполнение аппликации «Весёлые часы».</w:t>
            </w:r>
            <w:r/>
          </w:p>
        </w:tc>
      </w:tr>
      <w:tr>
        <w:trPr>
          <w:trHeight w:val="401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(20 ЧАСОВ)</w:t>
            </w:r>
            <w:r/>
          </w:p>
        </w:tc>
      </w:tr>
      <w:tr>
        <w:trPr>
          <w:trHeight w:val="401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Школа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профессиях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школе (директор, завуч, учитель, врач)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Выполнение аппликации.</w:t>
            </w:r>
            <w:r/>
          </w:p>
        </w:tc>
      </w:tr>
      <w:tr>
        <w:trPr>
          <w:trHeight w:val="16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разрешением к взрослым, когда ситуация этого требует.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мультфильма по теме: «Аркадий Паровозов».</w:t>
            </w:r>
            <w:r/>
          </w:p>
        </w:tc>
      </w:tr>
      <w:tr>
        <w:trPr>
          <w:trHeight w:val="163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 двор</w:t>
            </w:r>
            <w:r/>
          </w:p>
        </w:tc>
      </w:tr>
      <w:tr>
        <w:trPr>
          <w:trHeight w:val="10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функционального назначения помещений квартиры: спальная, гостиная, прихожая.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аппликации: «Помещения квартиры».</w:t>
            </w:r>
            <w:r/>
          </w:p>
        </w:tc>
      </w:tr>
      <w:tr>
        <w:trPr>
          <w:trHeight w:val="22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функционального назначения помещений квартиры: кухня, ванная комната, балкон.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аппликации: «Помещения квартиры».</w:t>
            </w:r>
            <w:r/>
          </w:p>
        </w:tc>
      </w:tr>
      <w:tr>
        <w:trPr>
          <w:trHeight w:val="20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частей территории двора: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для отдыха, игровая площадка, спортивная площадка,</w:t>
            </w:r>
            <w:r/>
          </w:p>
          <w:p>
            <w:pPr>
              <w:pStyle w:val="843"/>
              <w:spacing w:lineRule="auto" w:line="216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для контейнеров с мусором, газон.</w:t>
            </w:r>
            <w:r/>
          </w:p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Выполнение рисунка: «Двор».</w:t>
            </w:r>
            <w:r/>
          </w:p>
        </w:tc>
      </w:tr>
      <w:tr>
        <w:trPr>
          <w:trHeight w:val="24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на территории двора.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Беседа. Просмотр мультфильма.</w:t>
            </w:r>
            <w:r/>
          </w:p>
        </w:tc>
      </w:tr>
      <w:tr>
        <w:trPr>
          <w:trHeight w:val="249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Предметы и материалы, изготовленные человеком.</w:t>
            </w:r>
            <w:r/>
          </w:p>
        </w:tc>
      </w:tr>
      <w:tr>
        <w:trPr>
          <w:trHeight w:val="68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пластмассы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лёгкость, хрупкость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 о свойствах пластмассы. Рассматривание предметов,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изготовленных из пластмассы.</w:t>
            </w:r>
            <w:r/>
          </w:p>
        </w:tc>
      </w:tr>
      <w:tr>
        <w:trPr>
          <w:trHeight w:val="27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предметов, изготовленных из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материалов: коробка, газета, книга (бумага); ваза, стакан, окно (стекло); резиновые перчатки, сапоги (резина); игла, кастрюля (металл); стол, полка, дверь (дерево);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одежда, скатерть, постельное бельё (ткань); фломастеры, контейнеры (пластмасса);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vAlign w:val="center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Викторина. Рассматривание иллюстраций.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дорожного движения «Я -пешеход».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аппликации: «Я -пешеход». Беседа по теме.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Транспорт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частей космического транспорта: ступени, насосы, бак с горючим, камера сгорания;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аппликации: «Ракета». Беседа об истории создания ракеты. Просмотр мультфильма.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назначения специального транспорта.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Выполнение аппликации: «Пожарная машина».</w:t>
            </w:r>
            <w:r/>
          </w:p>
        </w:tc>
      </w:tr>
      <w:tr>
        <w:trPr>
          <w:trHeight w:val="7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, работающих на специальном транспорте: пожарный, врач, полицейский;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Выполнение аппликации: «Пожарный».</w:t>
            </w:r>
            <w:r/>
          </w:p>
        </w:tc>
      </w:tr>
      <w:tr>
        <w:trPr>
          <w:trHeight w:val="75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(транспорт, магазин, улица, кафе) правила поведения в них.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Беседа. Запись ключевых слов в тетрадь.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профессиях людей, работающих в учреждениях города: парикмахер, строитель, продавец, повар.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карточками.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47(15)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города Ярославля: набережная Ярославля, Фонтаны на Стрелке, Церковь Ильи Пророка,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Знаменская башня, памятник Ярославу Мудрому;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видеоматериала с миниэкскурсией  по знаменитым местам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города.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помощь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48(16)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травмах.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сюжетных картинок в правильном порядке. Запись ключевых слов в тетрадь.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Продукты питания.</w:t>
            </w:r>
            <w:r/>
          </w:p>
        </w:tc>
      </w:tr>
      <w:tr>
        <w:trPr>
          <w:trHeight w:val="71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49(17)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муки и мучных изделий: готовых к употреблению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(хлеб, батон, пирожок, булочка, сушки, баранки, сухари), требующих приготовления (макаронные изделия (макароны, вермишель, рожки).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карточках. Лепка.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50(18)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tLeast" w:line="22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приготовления мучных изделий.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и вклеивание иллюстраций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тетрадь. Запись ключевых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51(19)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круп и бобовых: готовых к употреблению (консервированная фасоль, кукуруза, горошек, свежий горох), требующих обработки (приготовления) (греча, рис, пшено и др. крупы, бобовые).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картинке.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натуральных материалов. Изготовление аппликации.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52(20)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кондитерских изделий (торт, печенье, пирожное, конфета, шоколад).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иллюстраций. Игра: «Поварёнок».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Квартира, дом, двор.</w:t>
            </w:r>
            <w:r/>
          </w:p>
        </w:tc>
      </w:tr>
      <w:tr>
        <w:trPr>
          <w:trHeight w:val="610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53(21)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185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аудио, видеотехники и средствах связи (телефон,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магнитофон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плеер, видеоплеер).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Беседа. Запись ключевых слов в тетрадь.</w:t>
            </w:r>
            <w:r/>
          </w:p>
        </w:tc>
      </w:tr>
      <w:tr>
        <w:trPr>
          <w:trHeight w:val="273"/>
        </w:trPr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54(22)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помощи (банк, сберкасса, больница,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парикмахерская, почта)</w:t>
            </w:r>
            <w:r/>
          </w:p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Раскрашивание. Запись ключевых слов в тетрадь.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4четверть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(кукольный, драматический).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и видеоматериала. Аппликация: «Театральная маска».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об истории родного города.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Просмотр презентации.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Традиции, обычаи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праздники.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праздники: День Знаний, День учителя, День матери,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мультфильма. Беседа.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5"/>
              <w:ind w:right="-2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нание символики и атрибутов 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(храм, икона, крест, Библия, свеча,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ангел)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Чтение рассказа. Рассматривание иллюстраций.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5"/>
              <w:ind w:right="-2"/>
              <w:spacing w:lineRule="auto" w:line="240"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традиций, принятых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Рассмтаривание иллюстраций.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Страна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символика: герб и флаг.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Беседа. Выполнение аппликации: «Флаг».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государства- Москва (политическая), Санкт-Петербург (культурная)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мультфильма по теме. Беседа.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президента РФ.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79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названий городов России (Санкт-Петербург, Казань, Владивосток, Сочи и др.).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ключевых слов. Беседа. Рассматривание открыток.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ind w:right="-2"/>
              <w:spacing w:lineRule="auto" w:line="24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Достопримечательности столицы:  Кремль, Красная площадь,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Третьяковская Галерея, Большой театр.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видеоматериала. Рисование.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 документов, удостоверяющих личность гражданина России (паспорт, свидетельство о рождении).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67(13-14)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некоторых значимых исторических событий России.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Запись ключевых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68(15-16)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r>
              <w:t xml:space="preserve">28.05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pStyle w:val="843"/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выдающихся людей России: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В.И.Ленин, И.В.Сталин,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В.В.Путин;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5" w:type="dxa"/>
            <w:textDirection w:val="lrTb"/>
            <w:noWrap w:val="false"/>
          </w:tcPr>
          <w:p>
            <w:pPr>
              <w:pStyle w:val="843"/>
              <w:jc w:val="center"/>
              <w:spacing w:lineRule="auto" w:line="240"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30" w:type="dxa"/>
            <w:textDirection w:val="lrTb"/>
            <w:noWrap w:val="false"/>
          </w:tcPr>
          <w:p>
            <w:pPr>
              <w:pStyle w:val="843"/>
              <w:ind w:right="-28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Запись ключевых слов.</w:t>
            </w:r>
            <w:r/>
          </w:p>
        </w:tc>
      </w:tr>
      <w:tr>
        <w:trPr>
          <w:trHeight w:val="2538"/>
        </w:trPr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24" w:type="dxa"/>
            <w:textDirection w:val="lrTb"/>
            <w:noWrap w:val="false"/>
          </w:tcPr>
          <w:p>
            <w:pPr>
              <w:pStyle w:val="843"/>
              <w:ind w:right="-2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43"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1134" w:right="850" w:bottom="708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OpenSymbol">
    <w:panose1 w:val="05010000000000000000"/>
  </w:font>
  <w:font w:name="Courier New">
    <w:panose1 w:val="02070309020205020404"/>
  </w:font>
  <w:font w:name="Times New Roman">
    <w:panose1 w:val="02020603050405020304"/>
  </w:font>
  <w:font w:name="Microsoft YaHei">
    <w:panose1 w:val="020B0603020202020204"/>
  </w:font>
  <w:font w:name="Cambria">
    <w:panose1 w:val="02020603050405020304"/>
  </w:font>
  <w:font w:name="Arial">
    <w:panose1 w:val="020B0604020202020204"/>
  </w:font>
  <w:font w:name="SimSun">
    <w:panose1 w:val="02020603020101020101"/>
  </w:font>
  <w:font w:name="Tahoma">
    <w:panose1 w:val="020B060403050404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rPr>
          <w:color w:val="000000"/>
        </w:rP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78"/>
    <w:lvl w:ilvl="0">
      <w:start w:val="1"/>
      <w:numFmt w:val="decimal"/>
      <w:pStyle w:val="878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1">
    <w:multiLevelType w:val="hybridMultilevel"/>
    <w:styleLink w:val="876"/>
    <w:lvl w:ilvl="0">
      <w:start w:val="1"/>
      <w:numFmt w:val="bullet"/>
      <w:pStyle w:val="876"/>
      <w:isLgl w:val="false"/>
      <w:suff w:val="tab"/>
      <w:lvlText w:val=""/>
      <w:lvlJc w:val="left"/>
      <w:pPr/>
      <w:rPr>
        <w:rFonts w:ascii="Symbol" w:hAnsi="Symbol" w:cs="Symbol"/>
        <w:caps w:val="false"/>
        <w:smallCaps w:val="false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decimal"/>
      <w:isLgl w:val="false"/>
      <w:suff w:val="tab"/>
      <w:lvlText w:val="%5."/>
      <w:lvlJc w:val="left"/>
      <w:pPr/>
    </w:lvl>
    <w:lvl w:ilvl="5">
      <w:start w:val="1"/>
      <w:numFmt w:val="decimal"/>
      <w:isLgl w:val="false"/>
      <w:suff w:val="tab"/>
      <w:lvlText w:val="%6."/>
      <w:lvlJc w:val="lef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decimal"/>
      <w:isLgl w:val="false"/>
      <w:suff w:val="tab"/>
      <w:lvlText w:val="%8."/>
      <w:lvlJc w:val="left"/>
      <w:pPr/>
    </w:lvl>
    <w:lvl w:ilvl="8">
      <w:start w:val="1"/>
      <w:numFmt w:val="decimal"/>
      <w:isLgl w:val="false"/>
      <w:suff w:val="tab"/>
      <w:lvlText w:val="%9."/>
      <w:lvlJc w:val="left"/>
      <w:pPr/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3">
    <w:multiLevelType w:val="hybridMultilevel"/>
    <w:styleLink w:val="885"/>
    <w:lvl w:ilvl="0">
      <w:start w:val="1"/>
      <w:numFmt w:val="bullet"/>
      <w:pStyle w:val="885"/>
      <w:isLgl w:val="false"/>
      <w:suff w:val="tab"/>
      <w:lvlText w:val=""/>
      <w:lvlJc w:val="left"/>
      <w:pPr/>
    </w:lvl>
    <w:lvl w:ilvl="1">
      <w:start w:val="1"/>
      <w:numFmt w:val="bullet"/>
      <w:isLgl w:val="false"/>
      <w:suff w:val="tab"/>
      <w:lvlText w:val="o"/>
      <w:lvlJc w:val="left"/>
      <w:pPr/>
      <w:rPr>
        <w:rFonts w:ascii="Times New Roman" w:hAnsi="Times New Roman" w:cs="Courier New"/>
      </w:rPr>
    </w:lvl>
    <w:lvl w:ilvl="2">
      <w:start w:val="1"/>
      <w:numFmt w:val="bullet"/>
      <w:isLgl w:val="false"/>
      <w:suff w:val="tab"/>
      <w:lvlText w:val=""/>
      <w:lvlJc w:val="left"/>
      <w:pPr/>
    </w:lvl>
    <w:lvl w:ilvl="3">
      <w:start w:val="1"/>
      <w:numFmt w:val="bullet"/>
      <w:isLgl w:val="false"/>
      <w:suff w:val="tab"/>
      <w:lvlText w:val=""/>
      <w:lvlJc w:val="left"/>
      <w:pPr/>
    </w:lvl>
    <w:lvl w:ilvl="4">
      <w:start w:val="1"/>
      <w:numFmt w:val="bullet"/>
      <w:isLgl w:val="false"/>
      <w:suff w:val="tab"/>
      <w:lvlText w:val="o"/>
      <w:lvlJc w:val="left"/>
      <w:pPr/>
      <w:rPr>
        <w:rFonts w:ascii="Times New Roman" w:hAnsi="Times New Roman" w:cs="Courier New"/>
      </w:rPr>
    </w:lvl>
    <w:lvl w:ilvl="5">
      <w:start w:val="1"/>
      <w:numFmt w:val="bullet"/>
      <w:isLgl w:val="false"/>
      <w:suff w:val="tab"/>
      <w:lvlText w:val=""/>
      <w:lvlJc w:val="left"/>
      <w:pPr/>
    </w:lvl>
    <w:lvl w:ilvl="6">
      <w:start w:val="1"/>
      <w:numFmt w:val="bullet"/>
      <w:isLgl w:val="false"/>
      <w:suff w:val="tab"/>
      <w:lvlText w:val=""/>
      <w:lvlJc w:val="left"/>
      <w:pPr/>
    </w:lvl>
    <w:lvl w:ilvl="7">
      <w:start w:val="1"/>
      <w:numFmt w:val="bullet"/>
      <w:isLgl w:val="false"/>
      <w:suff w:val="tab"/>
      <w:lvlText w:val="o"/>
      <w:lvlJc w:val="left"/>
      <w:pPr/>
      <w:rPr>
        <w:rFonts w:ascii="Times New Roman" w:hAnsi="Times New Roman" w:cs="Courier New"/>
      </w:rPr>
    </w:lvl>
    <w:lvl w:ilvl="8">
      <w:start w:val="1"/>
      <w:numFmt w:val="bullet"/>
      <w:isLgl w:val="false"/>
      <w:suff w:val="tab"/>
      <w:lvlText w:val="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</w:abstractNum>
  <w:abstractNum w:abstractNumId="5">
    <w:multiLevelType w:val="hybridMultilevel"/>
    <w:styleLink w:val="883"/>
    <w:lvl w:ilvl="0">
      <w:start w:val="1"/>
      <w:numFmt w:val="decimal"/>
      <w:pStyle w:val="883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6">
    <w:multiLevelType w:val="hybridMultilevel"/>
    <w:styleLink w:val="877"/>
    <w:lvl w:ilvl="0">
      <w:start w:val="1"/>
      <w:numFmt w:val="bullet"/>
      <w:pStyle w:val="877"/>
      <w:isLgl w:val="false"/>
      <w:suff w:val="tab"/>
      <w:lvlText w:val=""/>
      <w:lvlJc w:val="left"/>
      <w:pPr/>
      <w:rPr>
        <w:rFonts w:ascii="Symbol" w:hAnsi="Symbol" w:cs="Symbol"/>
        <w:b w:val="false"/>
        <w:i w:val="false"/>
        <w:caps w:val="false"/>
        <w:smallCaps w:val="false"/>
        <w:color w:val="000000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decimal"/>
      <w:isLgl w:val="false"/>
      <w:suff w:val="tab"/>
      <w:lvlText w:val="%5."/>
      <w:lvlJc w:val="left"/>
      <w:pPr/>
    </w:lvl>
    <w:lvl w:ilvl="5">
      <w:start w:val="1"/>
      <w:numFmt w:val="decimal"/>
      <w:isLgl w:val="false"/>
      <w:suff w:val="tab"/>
      <w:lvlText w:val="%6."/>
      <w:lvlJc w:val="lef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decimal"/>
      <w:isLgl w:val="false"/>
      <w:suff w:val="tab"/>
      <w:lvlText w:val="%8."/>
      <w:lvlJc w:val="left"/>
      <w:pPr/>
    </w:lvl>
    <w:lvl w:ilvl="8">
      <w:start w:val="1"/>
      <w:numFmt w:val="decimal"/>
      <w:isLgl w:val="false"/>
      <w:suff w:val="tab"/>
      <w:lvlText w:val="%9."/>
      <w:lvlJc w:val="left"/>
      <w:pPr/>
    </w:lvl>
  </w:abstractNum>
  <w:abstractNum w:abstractNumId="7">
    <w:multiLevelType w:val="hybridMultilevel"/>
    <w:styleLink w:val="880"/>
    <w:lvl w:ilvl="0">
      <w:start w:val="1"/>
      <w:numFmt w:val="decimal"/>
      <w:pStyle w:val="880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8">
    <w:multiLevelType w:val="hybridMultilevel"/>
    <w:styleLink w:val="881"/>
    <w:lvl w:ilvl="0">
      <w:start w:val="1"/>
      <w:numFmt w:val="bullet"/>
      <w:pStyle w:val="881"/>
      <w:isLgl w:val="false"/>
      <w:suff w:val="tab"/>
      <w:lvlText w:val=""/>
      <w:lvlJc w:val="left"/>
      <w:pPr/>
    </w:lvl>
    <w:lvl w:ilvl="1">
      <w:start w:val="1"/>
      <w:numFmt w:val="bullet"/>
      <w:isLgl w:val="false"/>
      <w:suff w:val="tab"/>
      <w:lvlText w:val="o"/>
      <w:lvlJc w:val="left"/>
      <w:pPr/>
      <w:rPr>
        <w:rFonts w:ascii="Times New Roman" w:hAnsi="Times New Roman" w:cs="Courier New"/>
      </w:rPr>
    </w:lvl>
    <w:lvl w:ilvl="2">
      <w:start w:val="1"/>
      <w:numFmt w:val="bullet"/>
      <w:isLgl w:val="false"/>
      <w:suff w:val="tab"/>
      <w:lvlText w:val=""/>
      <w:lvlJc w:val="left"/>
      <w:pPr/>
    </w:lvl>
    <w:lvl w:ilvl="3">
      <w:start w:val="1"/>
      <w:numFmt w:val="bullet"/>
      <w:isLgl w:val="false"/>
      <w:suff w:val="tab"/>
      <w:lvlText w:val=""/>
      <w:lvlJc w:val="left"/>
      <w:pPr/>
    </w:lvl>
    <w:lvl w:ilvl="4">
      <w:start w:val="1"/>
      <w:numFmt w:val="bullet"/>
      <w:isLgl w:val="false"/>
      <w:suff w:val="tab"/>
      <w:lvlText w:val="o"/>
      <w:lvlJc w:val="left"/>
      <w:pPr/>
      <w:rPr>
        <w:rFonts w:ascii="Times New Roman" w:hAnsi="Times New Roman" w:cs="Courier New"/>
      </w:rPr>
    </w:lvl>
    <w:lvl w:ilvl="5">
      <w:start w:val="1"/>
      <w:numFmt w:val="bullet"/>
      <w:isLgl w:val="false"/>
      <w:suff w:val="tab"/>
      <w:lvlText w:val=""/>
      <w:lvlJc w:val="left"/>
      <w:pPr/>
    </w:lvl>
    <w:lvl w:ilvl="6">
      <w:start w:val="1"/>
      <w:numFmt w:val="bullet"/>
      <w:isLgl w:val="false"/>
      <w:suff w:val="tab"/>
      <w:lvlText w:val=""/>
      <w:lvlJc w:val="left"/>
      <w:pPr/>
    </w:lvl>
    <w:lvl w:ilvl="7">
      <w:start w:val="1"/>
      <w:numFmt w:val="bullet"/>
      <w:isLgl w:val="false"/>
      <w:suff w:val="tab"/>
      <w:lvlText w:val="o"/>
      <w:lvlJc w:val="left"/>
      <w:pPr/>
      <w:rPr>
        <w:rFonts w:ascii="Times New Roman" w:hAnsi="Times New Roman" w:cs="Courier New"/>
      </w:rPr>
    </w:lvl>
    <w:lvl w:ilvl="8">
      <w:start w:val="1"/>
      <w:numFmt w:val="bullet"/>
      <w:isLgl w:val="false"/>
      <w:suff w:val="tab"/>
      <w:lvlText w:val=""/>
      <w:lvlJc w:val="left"/>
      <w:pPr/>
    </w:lvl>
  </w:abstractNum>
  <w:abstractNum w:abstractNumId="9">
    <w:multiLevelType w:val="hybridMultilevel"/>
    <w:styleLink w:val="884"/>
    <w:lvl w:ilvl="0">
      <w:start w:val="1"/>
      <w:numFmt w:val="decimal"/>
      <w:pStyle w:val="884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10">
    <w:multiLevelType w:val="hybridMultilevel"/>
    <w:styleLink w:val="879"/>
    <w:lvl w:ilvl="0">
      <w:start w:val="1"/>
      <w:numFmt w:val="decimal"/>
      <w:pStyle w:val="879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SimSun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0"/>
    <w:link w:val="837"/>
    <w:uiPriority w:val="9"/>
    <w:rPr>
      <w:rFonts w:ascii="Arial" w:hAnsi="Arial" w:cs="Arial" w:eastAsia="Arial"/>
      <w:sz w:val="40"/>
      <w:szCs w:val="40"/>
    </w:rPr>
  </w:style>
  <w:style w:type="character" w:styleId="669">
    <w:name w:val="Heading 2 Char"/>
    <w:basedOn w:val="840"/>
    <w:link w:val="838"/>
    <w:uiPriority w:val="9"/>
    <w:rPr>
      <w:rFonts w:ascii="Arial" w:hAnsi="Arial" w:cs="Arial" w:eastAsia="Arial"/>
      <w:sz w:val="34"/>
    </w:rPr>
  </w:style>
  <w:style w:type="character" w:styleId="670">
    <w:name w:val="Heading 3 Char"/>
    <w:basedOn w:val="840"/>
    <w:link w:val="83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36"/>
    <w:next w:val="836"/>
    <w:link w:val="6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2">
    <w:name w:val="Heading 4 Char"/>
    <w:basedOn w:val="840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36"/>
    <w:next w:val="836"/>
    <w:link w:val="6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4">
    <w:name w:val="Heading 5 Char"/>
    <w:basedOn w:val="840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36"/>
    <w:next w:val="836"/>
    <w:link w:val="67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6">
    <w:name w:val="Heading 6 Char"/>
    <w:basedOn w:val="840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36"/>
    <w:next w:val="836"/>
    <w:link w:val="67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8">
    <w:name w:val="Heading 7 Char"/>
    <w:basedOn w:val="840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36"/>
    <w:next w:val="836"/>
    <w:link w:val="68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0">
    <w:name w:val="Heading 8 Char"/>
    <w:basedOn w:val="840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36"/>
    <w:next w:val="836"/>
    <w:link w:val="6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2">
    <w:name w:val="Heading 9 Char"/>
    <w:basedOn w:val="840"/>
    <w:link w:val="681"/>
    <w:uiPriority w:val="9"/>
    <w:rPr>
      <w:rFonts w:ascii="Arial" w:hAnsi="Arial" w:cs="Arial" w:eastAsia="Arial"/>
      <w:i/>
      <w:iCs/>
      <w:sz w:val="21"/>
      <w:szCs w:val="21"/>
    </w:rPr>
  </w:style>
  <w:style w:type="character" w:styleId="683">
    <w:name w:val="Title Char"/>
    <w:basedOn w:val="840"/>
    <w:link w:val="857"/>
    <w:uiPriority w:val="10"/>
    <w:rPr>
      <w:sz w:val="48"/>
      <w:szCs w:val="48"/>
    </w:rPr>
  </w:style>
  <w:style w:type="character" w:styleId="684">
    <w:name w:val="Subtitle Char"/>
    <w:basedOn w:val="840"/>
    <w:link w:val="858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qFormat/>
    <w:uiPriority w:val="29"/>
    <w:rPr>
      <w:i/>
    </w:rPr>
    <w:pPr>
      <w:ind w:left="720" w:right="720"/>
    </w:p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40"/>
    <w:link w:val="854"/>
    <w:uiPriority w:val="99"/>
  </w:style>
  <w:style w:type="character" w:styleId="690">
    <w:name w:val="Footer Char"/>
    <w:basedOn w:val="840"/>
    <w:link w:val="855"/>
    <w:uiPriority w:val="99"/>
  </w:style>
  <w:style w:type="character" w:styleId="691">
    <w:name w:val="Caption Char"/>
    <w:basedOn w:val="847"/>
    <w:link w:val="855"/>
    <w:uiPriority w:val="99"/>
  </w:style>
  <w:style w:type="table" w:styleId="692">
    <w:name w:val="Table Grid"/>
    <w:basedOn w:val="84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9">
    <w:name w:val="Grid Table 1 Light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2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4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1">
    <w:name w:val="Grid Table 4 - Accent 1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2">
    <w:name w:val="Grid Table 4 - Accent 2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3">
    <w:name w:val="Grid Table 4 - Accent 3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4">
    <w:name w:val="Grid Table 4 - Accent 4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5">
    <w:name w:val="Grid Table 4 - Accent 5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6">
    <w:name w:val="Grid Table 4 - Accent 6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7">
    <w:name w:val="Grid Table 5 Dark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28">
    <w:name w:val="Grid Table 5 Dark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31">
    <w:name w:val="Grid Table 5 Dark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2">
    <w:name w:val="Grid Table 5 Dark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33">
    <w:name w:val="Grid Table 5 Dark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34">
    <w:name w:val="Grid Table 6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7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6">
    <w:name w:val="List Table 2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7">
    <w:name w:val="List Table 2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8">
    <w:name w:val="List Table 2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9">
    <w:name w:val="List Table 2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0">
    <w:name w:val="List Table 2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1">
    <w:name w:val="List Table 2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2">
    <w:name w:val="List Table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4">
    <w:name w:val="List Table 6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5">
    <w:name w:val="List Table 6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6">
    <w:name w:val="List Table 6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7">
    <w:name w:val="List Table 6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8">
    <w:name w:val="List Table 6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9">
    <w:name w:val="List Table 6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0">
    <w:name w:val="List Table 7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8">
    <w:name w:val="Lined - Accent 1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9">
    <w:name w:val="Lined - Accent 2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0">
    <w:name w:val="Lined - Accent 3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1">
    <w:name w:val="Lined - Accent 4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2">
    <w:name w:val="Lined - Accent 5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3">
    <w:name w:val="Lined - Accent 6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4">
    <w:name w:val="Bordered &amp; Lined - Accent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5">
    <w:name w:val="Bordered &amp; Lined - Accent 1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6">
    <w:name w:val="Bordered &amp; Lined - Accent 2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7">
    <w:name w:val="Bordered &amp; Lined - Accent 3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8">
    <w:name w:val="Bordered &amp; Lined - Accent 4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9">
    <w:name w:val="Bordered &amp; Lined - Accent 5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0">
    <w:name w:val="Bordered &amp; Lined - Accent 6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1">
    <w:name w:val="Bordered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2">
    <w:name w:val="Bordered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3">
    <w:name w:val="Bordered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4">
    <w:name w:val="Bordered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5">
    <w:name w:val="Bordered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6">
    <w:name w:val="Bordered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7">
    <w:name w:val="Bordered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rPr>
      <w:sz w:val="18"/>
    </w:rPr>
    <w:pPr>
      <w:spacing w:lineRule="auto" w:line="240" w:after="40"/>
    </w:p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0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rPr>
      <w:sz w:val="20"/>
    </w:rPr>
    <w:pPr>
      <w:spacing w:lineRule="auto" w:line="240" w:after="0"/>
    </w:p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0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</w:style>
  <w:style w:type="paragraph" w:styleId="837">
    <w:name w:val="Heading 1"/>
    <w:basedOn w:val="843"/>
    <w:next w:val="845"/>
    <w:rPr>
      <w:rFonts w:ascii="Cambria" w:hAnsi="Cambria"/>
      <w:b/>
      <w:bCs/>
      <w:color w:val="365F91"/>
      <w:sz w:val="28"/>
      <w:szCs w:val="28"/>
    </w:rPr>
    <w:pPr>
      <w:keepLines/>
      <w:keepNext/>
      <w:spacing w:after="0" w:before="480"/>
      <w:outlineLvl w:val="0"/>
    </w:pPr>
  </w:style>
  <w:style w:type="paragraph" w:styleId="838">
    <w:name w:val="Heading 2"/>
    <w:basedOn w:val="843"/>
    <w:next w:val="845"/>
    <w:rPr>
      <w:rFonts w:ascii="Cambria" w:hAnsi="Cambria"/>
      <w:b/>
      <w:bCs/>
      <w:color w:val="4F81BD"/>
      <w:sz w:val="26"/>
      <w:szCs w:val="26"/>
    </w:rPr>
    <w:pPr>
      <w:keepLines/>
      <w:keepNext/>
      <w:spacing w:after="0" w:before="200"/>
      <w:outlineLvl w:val="1"/>
    </w:pPr>
  </w:style>
  <w:style w:type="paragraph" w:styleId="839">
    <w:name w:val="Heading 3"/>
    <w:basedOn w:val="843"/>
    <w:next w:val="845"/>
    <w:rPr>
      <w:rFonts w:ascii="Cambria" w:hAnsi="Cambria"/>
      <w:b/>
      <w:bCs/>
      <w:color w:val="4F81BD"/>
    </w:rPr>
    <w:pPr>
      <w:keepLines/>
      <w:keepNext/>
      <w:spacing w:after="0" w:before="200"/>
      <w:outlineLvl w:val="2"/>
    </w:p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 w:customStyle="1">
    <w:name w:val="Standard"/>
    <w:pPr>
      <w:widowControl/>
    </w:pPr>
  </w:style>
  <w:style w:type="paragraph" w:styleId="844" w:customStyle="1">
    <w:name w:val="Heading"/>
    <w:basedOn w:val="843"/>
    <w:next w:val="845"/>
    <w:rPr>
      <w:rFonts w:ascii="Arial" w:hAnsi="Arial" w:cs="Arial" w:eastAsia="Microsoft YaHei"/>
      <w:sz w:val="28"/>
      <w:szCs w:val="28"/>
    </w:rPr>
    <w:pPr>
      <w:keepNext/>
      <w:spacing w:after="120" w:before="240"/>
    </w:pPr>
  </w:style>
  <w:style w:type="paragraph" w:styleId="845" w:customStyle="1">
    <w:name w:val="Text body"/>
    <w:basedOn w:val="843"/>
    <w:pPr>
      <w:spacing w:after="120"/>
    </w:pPr>
  </w:style>
  <w:style w:type="paragraph" w:styleId="846">
    <w:name w:val="List"/>
    <w:basedOn w:val="845"/>
    <w:rPr>
      <w:rFonts w:cs="Arial"/>
    </w:rPr>
  </w:style>
  <w:style w:type="paragraph" w:styleId="847">
    <w:name w:val="Caption"/>
    <w:basedOn w:val="843"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48" w:customStyle="1">
    <w:name w:val="Index"/>
    <w:basedOn w:val="843"/>
    <w:rPr>
      <w:rFonts w:cs="Arial"/>
    </w:rPr>
    <w:pPr>
      <w:suppressLineNumbers/>
    </w:pPr>
  </w:style>
  <w:style w:type="paragraph" w:styleId="849" w:customStyle="1">
    <w:name w:val="c10"/>
    <w:basedOn w:val="843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before="100"/>
    </w:pPr>
  </w:style>
  <w:style w:type="paragraph" w:styleId="850" w:customStyle="1">
    <w:name w:val="c23"/>
    <w:basedOn w:val="843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before="100"/>
    </w:pPr>
  </w:style>
  <w:style w:type="paragraph" w:styleId="851">
    <w:name w:val="Normal (Web)"/>
    <w:basedOn w:val="843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before="100"/>
    </w:pPr>
  </w:style>
  <w:style w:type="paragraph" w:styleId="852">
    <w:name w:val="List Paragraph"/>
    <w:basedOn w:val="843"/>
    <w:pPr>
      <w:ind w:left="720"/>
    </w:pPr>
  </w:style>
  <w:style w:type="paragraph" w:styleId="853" w:customStyle="1">
    <w:name w:val="c25"/>
    <w:basedOn w:val="843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before="100"/>
    </w:pPr>
  </w:style>
  <w:style w:type="paragraph" w:styleId="854">
    <w:name w:val="Header"/>
    <w:basedOn w:val="843"/>
    <w:pPr>
      <w:spacing w:lineRule="auto" w:line="240" w:after="0"/>
      <w:tabs>
        <w:tab w:val="center" w:pos="4677" w:leader="none"/>
        <w:tab w:val="right" w:pos="9355" w:leader="none"/>
      </w:tabs>
      <w:suppressLineNumbers/>
    </w:pPr>
  </w:style>
  <w:style w:type="paragraph" w:styleId="855">
    <w:name w:val="Footer"/>
    <w:basedOn w:val="836"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56">
    <w:name w:val="No Spacing"/>
    <w:pPr>
      <w:spacing w:lineRule="auto" w:line="240" w:after="0"/>
      <w:widowControl/>
    </w:pPr>
  </w:style>
  <w:style w:type="paragraph" w:styleId="857">
    <w:name w:val="Title"/>
    <w:basedOn w:val="843"/>
    <w:next w:val="858"/>
    <w:rPr>
      <w:rFonts w:ascii="Cambria" w:hAnsi="Cambria"/>
      <w:b/>
      <w:bCs/>
      <w:color w:val="17365D"/>
      <w:spacing w:val="5"/>
      <w:sz w:val="52"/>
      <w:szCs w:val="52"/>
    </w:rPr>
    <w:pPr>
      <w:spacing w:lineRule="auto" w:line="240" w:after="300"/>
    </w:pPr>
  </w:style>
  <w:style w:type="paragraph" w:styleId="858">
    <w:name w:val="Subtitle"/>
    <w:basedOn w:val="844"/>
    <w:next w:val="845"/>
    <w:rPr>
      <w:i/>
      <w:iCs/>
    </w:rPr>
    <w:pPr>
      <w:jc w:val="center"/>
    </w:pPr>
  </w:style>
  <w:style w:type="paragraph" w:styleId="859">
    <w:name w:val="Balloon Text"/>
    <w:basedOn w:val="843"/>
    <w:rPr>
      <w:rFonts w:ascii="Tahoma" w:hAnsi="Tahoma"/>
      <w:sz w:val="16"/>
      <w:szCs w:val="16"/>
    </w:rPr>
    <w:pPr>
      <w:spacing w:lineRule="auto" w:line="240" w:after="0"/>
    </w:pPr>
  </w:style>
  <w:style w:type="paragraph" w:styleId="860" w:customStyle="1">
    <w:name w:val="Table Contents"/>
    <w:basedOn w:val="843"/>
    <w:pPr>
      <w:suppressLineNumbers/>
    </w:pPr>
  </w:style>
  <w:style w:type="paragraph" w:styleId="861" w:customStyle="1">
    <w:name w:val="Table Heading"/>
    <w:basedOn w:val="860"/>
    <w:rPr>
      <w:b/>
      <w:bCs/>
    </w:rPr>
    <w:pPr>
      <w:jc w:val="center"/>
    </w:pPr>
  </w:style>
  <w:style w:type="character" w:styleId="862" w:customStyle="1">
    <w:name w:val="c16"/>
    <w:basedOn w:val="840"/>
  </w:style>
  <w:style w:type="character" w:styleId="863" w:customStyle="1">
    <w:name w:val="c1"/>
    <w:basedOn w:val="840"/>
  </w:style>
  <w:style w:type="character" w:styleId="864" w:customStyle="1">
    <w:name w:val="c19"/>
    <w:basedOn w:val="840"/>
  </w:style>
  <w:style w:type="character" w:styleId="865" w:customStyle="1">
    <w:name w:val="Верхний колонтитул Знак"/>
    <w:basedOn w:val="840"/>
  </w:style>
  <w:style w:type="character" w:styleId="866" w:customStyle="1">
    <w:name w:val="Нижний колонтитул Знак"/>
    <w:basedOn w:val="840"/>
  </w:style>
  <w:style w:type="character" w:styleId="867" w:customStyle="1">
    <w:name w:val="Заголовок 1 Знак"/>
    <w:basedOn w:val="840"/>
    <w:rPr>
      <w:rFonts w:ascii="Cambria" w:hAnsi="Cambria"/>
      <w:b/>
      <w:bCs/>
      <w:color w:val="365F91"/>
      <w:sz w:val="28"/>
      <w:szCs w:val="28"/>
    </w:rPr>
  </w:style>
  <w:style w:type="character" w:styleId="868" w:customStyle="1">
    <w:name w:val="Заголовок 2 Знак"/>
    <w:basedOn w:val="840"/>
    <w:rPr>
      <w:rFonts w:ascii="Cambria" w:hAnsi="Cambria"/>
      <w:b/>
      <w:bCs/>
      <w:color w:val="4F81BD"/>
      <w:sz w:val="26"/>
      <w:szCs w:val="26"/>
    </w:rPr>
  </w:style>
  <w:style w:type="character" w:styleId="869" w:customStyle="1">
    <w:name w:val="Заголовок 3 Знак"/>
    <w:basedOn w:val="840"/>
    <w:rPr>
      <w:rFonts w:ascii="Cambria" w:hAnsi="Cambria"/>
      <w:b/>
      <w:bCs/>
      <w:color w:val="4F81BD"/>
    </w:rPr>
  </w:style>
  <w:style w:type="character" w:styleId="870" w:customStyle="1">
    <w:name w:val="Название Знак"/>
    <w:basedOn w:val="840"/>
    <w:rPr>
      <w:rFonts w:ascii="Cambria" w:hAnsi="Cambria"/>
      <w:color w:val="17365D"/>
      <w:spacing w:val="5"/>
      <w:sz w:val="52"/>
      <w:szCs w:val="52"/>
    </w:rPr>
  </w:style>
  <w:style w:type="character" w:styleId="871" w:customStyle="1">
    <w:name w:val="Текст выноски Знак"/>
    <w:basedOn w:val="840"/>
    <w:rPr>
      <w:rFonts w:ascii="Tahoma" w:hAnsi="Tahoma" w:cs="Tahoma"/>
      <w:sz w:val="16"/>
      <w:szCs w:val="16"/>
    </w:rPr>
  </w:style>
  <w:style w:type="character" w:styleId="872" w:customStyle="1">
    <w:name w:val="ListLabel 1"/>
    <w:rPr>
      <w:rFonts w:cs="Courier New"/>
    </w:rPr>
  </w:style>
  <w:style w:type="character" w:styleId="873" w:customStyle="1">
    <w:name w:val="Internet link"/>
    <w:rPr>
      <w:color w:val="000080"/>
      <w:u w:val="single"/>
    </w:rPr>
  </w:style>
  <w:style w:type="character" w:styleId="874" w:customStyle="1">
    <w:name w:val="Нижний колонтитул Знак1"/>
    <w:basedOn w:val="840"/>
  </w:style>
  <w:style w:type="paragraph" w:styleId="875" w:customStyle="1">
    <w:name w:val="Default"/>
    <w:rPr>
      <w:rFonts w:ascii="Times New Roman" w:hAnsi="Times New Roman" w:cs="Times New Roman" w:eastAsia="Calibri"/>
      <w:color w:val="000000"/>
      <w:sz w:val="24"/>
      <w:szCs w:val="24"/>
      <w:lang w:eastAsia="zh-CN"/>
    </w:rPr>
    <w:pPr>
      <w:spacing w:lineRule="auto" w:line="240" w:after="0"/>
      <w:widowControl/>
    </w:pPr>
  </w:style>
  <w:style w:type="numbering" w:styleId="876" w:customStyle="1">
    <w:name w:val="WW8Num1"/>
    <w:basedOn w:val="842"/>
    <w:pPr>
      <w:numPr>
        <w:numId w:val="1"/>
      </w:numPr>
    </w:pPr>
  </w:style>
  <w:style w:type="numbering" w:styleId="877" w:customStyle="1">
    <w:name w:val="WW8Num2"/>
    <w:basedOn w:val="842"/>
    <w:pPr>
      <w:numPr>
        <w:numId w:val="2"/>
      </w:numPr>
    </w:pPr>
  </w:style>
  <w:style w:type="numbering" w:styleId="878" w:customStyle="1">
    <w:name w:val="WWNum1"/>
    <w:basedOn w:val="842"/>
    <w:pPr>
      <w:numPr>
        <w:numId w:val="3"/>
      </w:numPr>
    </w:pPr>
  </w:style>
  <w:style w:type="numbering" w:styleId="879" w:customStyle="1">
    <w:name w:val="WWNum2"/>
    <w:basedOn w:val="842"/>
    <w:pPr>
      <w:numPr>
        <w:numId w:val="4"/>
      </w:numPr>
    </w:pPr>
  </w:style>
  <w:style w:type="numbering" w:styleId="880" w:customStyle="1">
    <w:name w:val="WWNum3"/>
    <w:basedOn w:val="842"/>
    <w:pPr>
      <w:numPr>
        <w:numId w:val="5"/>
      </w:numPr>
    </w:pPr>
  </w:style>
  <w:style w:type="numbering" w:styleId="881" w:customStyle="1">
    <w:name w:val="WWNum4"/>
    <w:basedOn w:val="842"/>
    <w:pPr>
      <w:numPr>
        <w:numId w:val="6"/>
      </w:numPr>
    </w:pPr>
  </w:style>
  <w:style w:type="numbering" w:styleId="882" w:customStyle="1">
    <w:name w:val="WWNum5"/>
    <w:basedOn w:val="842"/>
    <w:pPr>
      <w:numPr>
        <w:numId w:val="7"/>
      </w:numPr>
    </w:pPr>
  </w:style>
  <w:style w:type="numbering" w:styleId="883" w:customStyle="1">
    <w:name w:val="WWNum6"/>
    <w:basedOn w:val="842"/>
    <w:pPr>
      <w:numPr>
        <w:numId w:val="8"/>
      </w:numPr>
    </w:pPr>
  </w:style>
  <w:style w:type="numbering" w:styleId="884" w:customStyle="1">
    <w:name w:val="WWNum7"/>
    <w:basedOn w:val="842"/>
    <w:pPr>
      <w:numPr>
        <w:numId w:val="9"/>
      </w:numPr>
    </w:pPr>
  </w:style>
  <w:style w:type="numbering" w:styleId="885" w:customStyle="1">
    <w:name w:val="WWNum8"/>
    <w:basedOn w:val="842"/>
    <w:pPr>
      <w:numPr>
        <w:numId w:val="10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Грачева</cp:lastModifiedBy>
  <cp:revision>4</cp:revision>
  <dcterms:created xsi:type="dcterms:W3CDTF">2021-05-24T06:45:00Z</dcterms:created>
  <dcterms:modified xsi:type="dcterms:W3CDTF">2021-05-27T06:38:55Z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0.000000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