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</w:pPr>
      <w:r>
        <w:rPr>
          <w:rFonts w:eastAsia="Calibri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ГОУ ЯО  «Ярославская школа» №38</w:t>
      </w:r>
      <w:r/>
    </w:p>
    <w:p>
      <w:pPr>
        <w:pStyle w:val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ПМПк                                           Утверждено приказом</w:t>
      </w:r>
      <w:r/>
    </w:p>
    <w:p>
      <w:pPr>
        <w:pStyle w:val="812"/>
        <w:ind w:left="4680" w:hanging="4680"/>
      </w:pPr>
      <w:r>
        <w:rPr>
          <w:rFonts w:ascii="Times New Roman" w:hAnsi="Times New Roman" w:cs="Times New Roman"/>
          <w:sz w:val="24"/>
          <w:szCs w:val="24"/>
        </w:rPr>
        <w:t xml:space="preserve">_№26 от 15.10.2021г.__                                           №01-10/466_от_15.10.2021г._                                директор школы                            №38___________Е.Г.Кислова  </w:t>
      </w:r>
      <w:r/>
    </w:p>
    <w:p>
      <w:pPr>
        <w:pStyle w:val="81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/>
    </w:p>
    <w:p>
      <w:pPr>
        <w:pStyle w:val="812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2"/>
        <w:jc w:val="center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/>
    </w:p>
    <w:p>
      <w:pPr>
        <w:pStyle w:val="812"/>
        <w:jc w:val="center"/>
        <w:spacing w:lineRule="auto" w:line="360"/>
        <w:tabs>
          <w:tab w:val="clear" w:pos="708" w:leader="none"/>
          <w:tab w:val="left" w:pos="441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учебному  предмету «Математика»  </w:t>
      </w:r>
      <w:r/>
    </w:p>
    <w:p>
      <w:pPr>
        <w:pStyle w:val="812"/>
        <w:jc w:val="center"/>
        <w:spacing w:lineRule="auto" w:line="360"/>
        <w:tabs>
          <w:tab w:val="clear" w:pos="708" w:leader="none"/>
          <w:tab w:val="left" w:pos="441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    3 «а»   классе</w:t>
      </w:r>
      <w:r/>
    </w:p>
    <w:p>
      <w:pPr>
        <w:pStyle w:val="812"/>
        <w:jc w:val="center"/>
        <w:spacing w:lineRule="auto" w:line="360"/>
        <w:tabs>
          <w:tab w:val="clear" w:pos="708" w:leader="none"/>
          <w:tab w:val="left" w:pos="4410" w:leader="none"/>
        </w:tabs>
        <w:rPr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pStyle w:val="812"/>
        <w:tabs>
          <w:tab w:val="clear" w:pos="708" w:leader="none"/>
          <w:tab w:val="left" w:pos="3090" w:leader="none"/>
          <w:tab w:val="center" w:pos="4897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812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2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2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2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2"/>
        <w:jc w:val="center"/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Гладкова И.В.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/>
    </w:p>
    <w:p>
      <w:pPr>
        <w:pStyle w:val="81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 учителя)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/>
    </w:p>
    <w:p>
      <w:pPr>
        <w:pStyle w:val="812"/>
        <w:jc w:val="right"/>
        <w:tabs>
          <w:tab w:val="clear" w:pos="708" w:leader="none"/>
          <w:tab w:val="left" w:pos="2550" w:leader="none"/>
          <w:tab w:val="left" w:pos="3285" w:leader="none"/>
          <w:tab w:val="left" w:pos="3465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______Осипова И.Н._______________</w:t>
      </w:r>
      <w:r/>
    </w:p>
    <w:p>
      <w:pPr>
        <w:pStyle w:val="812"/>
        <w:jc w:val="center"/>
        <w:tabs>
          <w:tab w:val="clear" w:pos="708" w:leader="none"/>
          <w:tab w:val="left" w:pos="567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(ФИО рецензента)</w:t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Ярославль</w:t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2020-2021 учебный год</w:t>
      </w:r>
      <w:r/>
    </w:p>
    <w:p>
      <w:pPr>
        <w:pStyle w:val="812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7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</w:r>
      <w:r/>
    </w:p>
    <w:p>
      <w:pPr>
        <w:pStyle w:val="837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Пояснительная записка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предмета «Математика» разработана на основе: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 (ФГОС) образования обучающихся с умственной отсталостью (интеллектуальными нарушениями); 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Адаптированной основной общеобразовательной программы школы образования обучающихся с умственной отсталостью (интеллектуальными нарушениями)  (вариант 1).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136 часов в год (4 часа в неделю) в соответствии с учебным планом образовательной организации, рассчитана на 1 год обучения.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является важной составляющей частью образования обучающихся с умственной отсталостью (интеллектуальными нарушениями). 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</w:t>
      </w:r>
      <w:r>
        <w:rPr>
          <w:rFonts w:ascii="Times New Roman" w:hAnsi="Times New Roman" w:cs="Times New Roman"/>
          <w:sz w:val="24"/>
          <w:szCs w:val="24"/>
        </w:rPr>
        <w:t xml:space="preserve"> обучения математике -  овладение математическими знаниями и умениями, необходимыми для успешной социализации обучающихся.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Достижение данной цели предусматривает решение следующих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Исходя из основной цели обучения математике обучающихся с легкой умственной отсталостью (интеллектуальными нарушениями), </w:t>
      </w:r>
      <w:r>
        <w:rPr>
          <w:rFonts w:ascii="Times New Roman" w:hAnsi="Times New Roman" w:cs="Times New Roman"/>
          <w:sz w:val="24"/>
          <w:szCs w:val="24"/>
        </w:rPr>
        <w:t xml:space="preserve">АООП</w:t>
      </w:r>
      <w:r>
        <w:rPr>
          <w:rFonts w:ascii="Times New Roman" w:hAnsi="Times New Roman" w:cs="Times New Roman"/>
          <w:sz w:val="24"/>
          <w:szCs w:val="24"/>
        </w:rPr>
        <w:t xml:space="preserve"> (вариант 1) определяет следующие задачи,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можно охарактеризовать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как образовательные, коррекционные, воспитательные задачи: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задачи: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системы начальных математических знаний и умений, развитие способности их использования при решении соответствующих возрасту жизненных задач;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доступных обучающимся с умственной отсталостью знаний и умений, необходимых для решения учебно-познавательных, учебно-практических, житейских  задач.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Коррекционные задачи:</w:t>
      </w:r>
      <w:r/>
    </w:p>
    <w:p>
      <w:pPr>
        <w:pStyle w:val="812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 задачи: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 МЕСТА УЧЕБНОГО  ПРЕДМЕТА  В УЧЕБНОМ ПЛАНЕ.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pStyle w:val="812"/>
        <w:jc w:val="center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606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час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час</w:t>
            </w:r>
            <w:r/>
          </w:p>
        </w:tc>
      </w:tr>
    </w:tbl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результаты.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 результаты обеспечивают овладение комплексом социальных (жизненных) компетенций, необходимых для достижения основной цели с</w:t>
      </w:r>
      <w:r>
        <w:rPr>
          <w:rFonts w:ascii="Times New Roman" w:hAnsi="Times New Roman" w:cs="Times New Roman"/>
          <w:sz w:val="24"/>
          <w:szCs w:val="24"/>
        </w:rPr>
        <w:t xml:space="preserve">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АООП отражают: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1.Принятие и освоение социальной роли обучающегося, формирование и развитие социально значимых мотивов учебной деятельности;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навыков сотрудничества со взрослыми и сверстниками в разных социальных ситуациях;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3.Определение и высказывание под руководством педагога самых простых общих для всех людей правил поведения при сотрудничестве (этические нормы).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предмету «Математика» в третьем классе  определяет два уровня овладения предметными результатами: минимальный и достаточный.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числового ряда 1-20 в прямом и обратном порядке;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20;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откладывание любых чисел в пределах 20 с использованием счетного материала;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названия компонентов сложения, вычитания;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 и вычитания;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таблицами умножения на печатной основе для нахождения произведения и частного;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порядка действий в примерах в два арифметических действия;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письменных действия сложения и вычитания чисел в пределах 20;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единиц (мер) измерения стоимости, длины (см дм), массы, времени;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различение чисел, полученных при счете и измерении, запись чисел;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времени по часам  одним способом с точностью до 1 часа;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решение, иллюстрирование всех изученных простых арифметических задач;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вычерчивание прямоугольника (квадрата) с помощью учителя на бумаге в клетку.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числового ряда 1-100 в прямом порядке;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откладывание любых чисел в пределах 100 с использованием счетного материала;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названия компонентов сложения, вычитания, умножения;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сложения, вычитания, умножения;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таблицы умножения всех однозначных чисел;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понимание связи таблиц умножения и деления, пользование таблицами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умножения на печатной основе для нахождения произведения и частного;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порядка действий в примерах в два арифметических действия;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и применение переместительного свойство сложения и умножения;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письменных действия сложения и вычитания чисел в пределах 100;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единиц (мер) измерения стоимости, длины (см дм м), массы, времени и их соотношения;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порядка месяцев в году, номеров месяцев от начала года;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умение пользоваться календарем для установления порядка месяцев в году;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времени по часам тремя способами с точностью до 5 мин;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решение, составление, иллюстрирование всех изученных простых арифметических задач;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краткая запись, моделирование содержания, решение составных арифметических задач в два действия;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различение замкнутых, незамкнутых кривых линий;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знание названий элементов четырехугольников, вычерчивание прямоугольника (квадрата) с помощью чертежного треугольника на бумаге в клетку;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</w:t>
      </w:r>
      <w:r>
        <w:rPr>
          <w:rFonts w:ascii="Times New Roman" w:hAnsi="Times New Roman" w:cs="Times New Roman"/>
          <w:sz w:val="24"/>
          <w:szCs w:val="24"/>
        </w:rPr>
        <w:t xml:space="preserve">вычерчивание окружности разных радиусов, различение окружности и круга.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2"/>
        <w:ind w:firstLine="360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БАЗОВЫЕ УЧЕБНЫЕ ДЕЙСТВИЯ.</w:t>
      </w:r>
      <w:r/>
    </w:p>
    <w:p>
      <w:pPr>
        <w:pStyle w:val="812"/>
        <w:ind w:firstLine="360"/>
        <w:spacing w:lineRule="auto" w:line="240" w:after="280" w:before="280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и осознанное отношение к обучению, с другой — составляют основу 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  <w:r/>
    </w:p>
    <w:p>
      <w:pPr>
        <w:pStyle w:val="812"/>
        <w:numPr>
          <w:ilvl w:val="0"/>
          <w:numId w:val="2"/>
        </w:numPr>
        <w:spacing w:lineRule="auto" w:line="240" w:after="0" w:before="0"/>
        <w:shd w:val="clear" w:fill="FFFFFF" w:color="FFFFFF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  <w:r/>
    </w:p>
    <w:p>
      <w:pPr>
        <w:pStyle w:val="812"/>
        <w:numPr>
          <w:ilvl w:val="0"/>
          <w:numId w:val="2"/>
        </w:numPr>
        <w:spacing w:lineRule="auto" w:line="240" w:after="200" w:before="0"/>
        <w:shd w:val="clear" w:fill="FFFFFF" w:color="FFFFFF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учебные действия обеспечивают способность вступать в коммуникацию со взрослыми и сверстниками в процессе обучения.</w:t>
      </w:r>
      <w:r/>
    </w:p>
    <w:p>
      <w:pPr>
        <w:pStyle w:val="812"/>
        <w:numPr>
          <w:ilvl w:val="0"/>
          <w:numId w:val="2"/>
        </w:numPr>
        <w:spacing w:lineRule="auto" w:line="240" w:after="200" w:before="0"/>
        <w:shd w:val="clear" w:fill="FFFFFF" w:color="FFFFFF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  <w:r/>
    </w:p>
    <w:p>
      <w:pPr>
        <w:pStyle w:val="812"/>
        <w:numPr>
          <w:ilvl w:val="0"/>
          <w:numId w:val="2"/>
        </w:numPr>
        <w:spacing w:lineRule="auto" w:line="240" w:after="280" w:before="0"/>
        <w:shd w:val="clear" w:fill="FFFFFF" w:color="FFFFFF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  <w:r/>
    </w:p>
    <w:p>
      <w:pPr>
        <w:pStyle w:val="812"/>
        <w:ind w:left="360" w:firstLine="0"/>
        <w:spacing w:lineRule="auto" w:line="240" w:after="280" w:before="28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все группы действий в различных образовательных ситуациях является показателем их сформированности.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БУД.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Принимать учебные цели, проявлять желание учиться.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2. Оценивать свои эмоциональные реакции, ориентироваться в нравственной оценке собственных поступков.</w:t>
      </w:r>
      <w:r/>
    </w:p>
    <w:p>
      <w:pPr>
        <w:pStyle w:val="812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3. Выполнять правила этикета. Внимательно и бережно относиться к природе, соблюдать правила экологической безопасности.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БУД.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Самостоятельно или под руководством учителя организовывать свое рабочее место.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Следовать режиму организации учебной и внеучебной деятельности.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Определять цель учебной деятельности с помощью учителя.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Определять план выполнения заданий на уроках, внеурочной деятельности, жизненных ситуациях под руководством учителя.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Следовать при выполнении заданий инструкциям учителя и алгоритмам, описывающем стандартные учебные действия.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Осуществлять самопроверку работ.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Корректировать выполнение задания.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 БУД.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Ориентироваться в учебниках (система обозначений, структура текста, рубрики, словарь, содержание).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Ориентироваться в рисунках, схемах, таблицах, представленных в учебниках.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Подробно и кратко пересказывать прочитанное или прослушанное, составлять простой план.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 БУД.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Соблюдать в повседневной жизни нормы речевого этикета и правила устного общения.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2.Читать вслух и про себя тексты учебников, художественных книг, понимать прочитанное; понимать тему высказывания (текста) по содержанию, по заголовку.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Участвовать в диалоге; слушать и понимать других, задавать вопросы.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Выполнять различные роли в группе.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A4A4A"/>
          <w:sz w:val="24"/>
          <w:szCs w:val="24"/>
          <w:lang w:eastAsia="ru-RU"/>
        </w:rPr>
      </w:r>
      <w:r/>
    </w:p>
    <w:p>
      <w:pPr>
        <w:pStyle w:val="812"/>
        <w:spacing w:lineRule="auto" w:line="240" w:after="0" w:before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722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6495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812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81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письменная самостоятельная  работа;</w:t>
            </w:r>
            <w:r/>
          </w:p>
          <w:p>
            <w:pPr>
              <w:pStyle w:val="81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арифметический диктант;</w:t>
            </w:r>
            <w:r/>
          </w:p>
          <w:p>
            <w:pPr>
              <w:pStyle w:val="81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задания;</w:t>
            </w:r>
            <w:r/>
          </w:p>
          <w:p>
            <w:pPr>
              <w:pStyle w:val="812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домашних заданий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81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pStyle w:val="812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81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письменная контрольная  работа (по результатам 1-ой,  3-ей четвертей);</w:t>
            </w:r>
            <w:r/>
          </w:p>
          <w:p>
            <w:pPr>
              <w:pStyle w:val="812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административная  контрольная работа за 1 полугодие.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812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pStyle w:val="812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 год)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812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административная контрольная работа.</w:t>
            </w:r>
            <w:r/>
          </w:p>
        </w:tc>
      </w:tr>
    </w:tbl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pStyle w:val="812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УЧЕБНОГО ПРЕДМЕТА.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/>
    </w:p>
    <w:p>
      <w:pPr>
        <w:pStyle w:val="812"/>
        <w:spacing w:lineRule="auto" w:line="240" w:after="0" w:before="0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Нумерация чисел в пределах 100: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Числовой ряд 1-100. Счёт в пределах 100 (количественный и порядковый). Присчитывание, отсчитывание по единице, равными числовыми группами по 2,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Единицы измерения и их соотношения: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Монета 50 к., бумажные купюры достоинств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Единица измерения длины: метр. Обозначение: 1 м. Соотношения: 1 м = 10 дм, 1 м = 100 см. Единица измерения массы: килограмм. Обозначение: 1 кг. Единица измерения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ёмкости: литр. Обозначение: 1 л. Единицы измерения времени: минута, год. Обозначение: 1 мин, 1 год. Соотношения: 1 ч = 60 мин, 1 сут. = 24 ч, 1 мес. = 28, 29, 30, 31 СУТ., 1 год = 12 мес. Отрывной календарь и табель-календарь. Порядок месяцев, их названия.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 и запись чисел, выраженных одной единицей измерения. Сравнение записей, полученных при счёте и измерении.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времени по часам с точностью до получаса, четверти часа, до 5 мин (10 ч 45 мин и без 15 мин 11 ч).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Арифметические действия: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вычитание чисел в пределах 100 без перехода через разряд (60 + 30, 60 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Умножение как сложение нескольких одинаковых слагaeмыx. Знак умножения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«х»).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Замена сложения одинаковых слагаемых умножением, замена умножения сложением. Запись и чтение действия ум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 ». Чтение действия деления.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умножения числа на 2. Называние компонентов и результата умножения (в речи учителя).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деления числа на 2. Называние компонентов и результата деления (в речи учителя). Взаимосвязь действий умножения и деления.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Арифметические задачи: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Простые арифметические задачи на нахождение произведения, частного (деление на равные части); увеличение в несколько раз, уменьшение в несколько раз.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Вычисление стоимости на основе зависимости между ценой, количеством и стоимостью.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Составные арифметические задачи в два действия, составленные из ранее решаемых простых задач.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Геометрический материал: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Построение отрезка больше (меньше) данного, равного данному. Пересечение линий (отрезков), точка пересечения. Обозначение точки пересечения буквой.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Окружность, круг. Циркуль. Центр и радиус. Построение окружности с помощью циркуля. Обозначение центра окружности буквой о. Дуга как часть окружности.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Прямоугольник (квадрат). Противоположные стороны.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Свойства сторон, углов.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Рекомендуемые практические упражнения: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любого числа в пределах 100, иллюстрация с помощью раздаточного материала «(кубики», «бруски», магнитные полосы «единицы», «десятки», квадрат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Сотня »).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Экскурсия в супермаркет. Определение цены и массы различных товаров. Оплата небольшой покупки (хлебобулочные и кондитерские изделия, канцтовары, предметы личной гигиены).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Нахождение стоимости и массы одинаковых товаров. Сравнение стоимости одинаковых товаров в различных магазинах.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Измерение (в литрах) ёмкости банки, кастрюли, ведра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календарём. Год, месяц, день недели. Определение дней недели, соответствующих праздничным датам, дням рождения (своего, родителей, друзей).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часы. Определение времени с помощью электронных часов. Установка будильника на заданное время.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Чтение и запись телефонных номеров. Звонок родителям, другу.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Метровая линейка. Измерение длины и ширины помещения (комнаты, класса, коридора, игровой и др.). Сравнение длин.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Измерение (в см, дм, м) длины, ширины, высоты школьной мебели и других предметов.</w:t>
      </w:r>
      <w:r/>
    </w:p>
    <w:p>
      <w:pPr>
        <w:pStyle w:val="812"/>
        <w:jc w:val="both"/>
        <w:spacing w:lineRule="auto" w:line="240" w:after="0" w:befor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r>
      <w:r/>
    </w:p>
    <w:p>
      <w:pPr>
        <w:pStyle w:val="812"/>
        <w:jc w:val="both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</w:r>
      <w:r/>
    </w:p>
    <w:p>
      <w:pPr>
        <w:pStyle w:val="812"/>
        <w:jc w:val="both"/>
        <w:spacing w:lineRule="auto" w:line="240"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программного материала по математике  в учебных часах.</w:t>
      </w:r>
      <w:r/>
    </w:p>
    <w:p>
      <w:pPr>
        <w:pStyle w:val="812"/>
        <w:jc w:val="both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9756" w:type="dxa"/>
        <w:tblInd w:w="0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84"/>
        <w:gridCol w:w="930"/>
        <w:gridCol w:w="1068"/>
        <w:gridCol w:w="1213"/>
        <w:gridCol w:w="1204"/>
        <w:gridCol w:w="1516"/>
        <w:gridCol w:w="1341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программы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Контр.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Матем.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диктант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Провер.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Самостоят.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Практич. работа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Повторение. (Второй десяток)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чисел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Сотня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длины, времени, массы, стоимости.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Геометрический материал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год: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93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13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16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41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</w:tbl>
    <w:p>
      <w:pPr>
        <w:pStyle w:val="812"/>
        <w:spacing w:lineRule="auto" w:line="240"/>
        <w:rPr>
          <w:rFonts w:ascii="Verdana" w:hAnsi="Verdana" w:cs="Verdana"/>
          <w:color w:val="000000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sz w:val="20"/>
          <w:szCs w:val="20"/>
          <w:lang w:eastAsia="ru-RU"/>
        </w:rPr>
      </w:r>
      <w:r/>
    </w:p>
    <w:p>
      <w:pPr>
        <w:pStyle w:val="812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Материально-техническое обеспечение образовательной деятельности ПО ПРЕДМЕТУ.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Учебно-методическое обеспечение: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ышева Т.В. Математика. 3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Алыш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ева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Учебники: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Т. В. Алышева, Математика (Учебник для 3 класса специальных (коррекционных) образовательных учреждений VIII вида в 2 частях. - М., «Просвещение» 2011г.</w:t>
      </w:r>
      <w:r/>
    </w:p>
    <w:p>
      <w:pPr>
        <w:pStyle w:val="812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Рабочие тетради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Перова М.Н., Яковлева И.М. Рабочая тетрадь по математике для 3 класса в 2 частях,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Компьютерные и информационно-коммуникативные средства: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электронная форма 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ебника: Алышева Т.В. Математика. 3класс.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презентации, обучающие фильмы;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5. Технические средства: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классная доска;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персональный компьютер (ноутбук, планшет);</w:t>
      </w:r>
      <w:r/>
    </w:p>
    <w:p>
      <w:pPr>
        <w:pStyle w:val="812"/>
        <w:ind w:firstLine="708"/>
        <w:spacing w:lineRule="auto" w:line="240" w:after="0" w:before="0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Учебно-практическое оборудование: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наборы счетных палочек; 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-карточки с числами 1-10; 0; 11-20;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раздаточный дидактический материал (муляжи предметов, игрушки и пр.);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трафареты и шаблоны геометрических фигур; набор предметных картинок;</w:t>
      </w:r>
      <w:r/>
    </w:p>
    <w:p>
      <w:pPr>
        <w:pStyle w:val="812"/>
        <w:spacing w:lineRule="auto" w:line="240" w:after="0" w:before="0"/>
        <w:shd w:val="clear" w:fill="FFFFFF" w:color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наборное полотно; дидактические игры (настольно-печатные и пр.);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оцифрованные ученические линейки;</w:t>
      </w:r>
      <w:r/>
    </w:p>
    <w:p>
      <w:pPr>
        <w:pStyle w:val="812"/>
        <w:spacing w:lineRule="auto" w:line="240" w:after="0" w:before="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иллюстрации, фотографии, рисунки, модели, абаки, схемы, чертежи, перфокарты.</w:t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  <w:sectPr>
          <w:footnotePr/>
          <w:endnotePr/>
          <w:type w:val="nextPage"/>
          <w:pgSz w:w="11906" w:h="16838" w:orient="portrait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</w:t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(4 часа в неделю 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× 34 недели – 136 часов</w:t>
      </w: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)</w:t>
      </w:r>
      <w:r/>
    </w:p>
    <w:tbl>
      <w:tblPr>
        <w:tblW w:w="10738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3264"/>
        <w:gridCol w:w="1459"/>
        <w:gridCol w:w="1517"/>
        <w:gridCol w:w="3790"/>
      </w:tblGrid>
      <w:tr>
        <w:trPr>
          <w:trHeight w:val="72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/>
          </w:p>
          <w:p>
            <w:pPr>
              <w:pStyle w:val="812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</w:t>
            </w:r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Второй десяток.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32ч.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ряд. Место числа в числовом ряду.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числа 20 в числовом ряду. Числовой ряд в пределах 20 в прямом порядке. Счет предметов в пределах 20. Д/игра «Весёлый счёт». Обобщить, систематизировать знания о месте числа в числовом ряду.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Соседи числа. Предыдущие и следующие числа.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знания о месте числа в числовом ряду.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Увеличение, уменьшение  числа на единицу.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запись последовательности чисел от 1 до 20. Совершенствовать навык устного счета в пределах двадцати.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– нечетные, однозначные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 числа.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знания учащихся о четных – нечетных, однозначных – двузначных числах.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Увеличение, уменьшение  числа на два.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устного счета в пределах двадцати. Счет по 2.</w:t>
            </w:r>
            <w:r/>
          </w:p>
        </w:tc>
      </w:tr>
      <w:tr>
        <w:trPr>
          <w:trHeight w:val="62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на нахождение суммы и разности.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способе решения простых задач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Двадцать единиц – два десятка. Сравнение чисел в разрядных таблицах.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чисел, наблюдение, проговаривание, выводы, примеры.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заданий.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 закон сложения. Решение примеров.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переместительном законе сложения. Называние компонента и результата действий сложения и вычитания.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на сложение и вычитание.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решать простые задачи.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сложения и вычитания. Ноль – компонент сложения и вычитания.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запоминание компонентов сложения и вычитания.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на нахождение суммы.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решать простые и составные задачи.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решать простые и составные задачи.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Сложение.</w:t>
            </w:r>
            <w:r/>
          </w:p>
          <w:p>
            <w:pPr>
              <w:pStyle w:val="812"/>
              <w:spacing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первого десятка.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закрепление состава чисел первого десятка.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 Решение простых задач на нахождение суммы.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запись краткого условия.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9. Решение простых задач на нахождение остатка.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запись краткого условия.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8. Решение простых задач на увеличение числа на несколько единиц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запись краткого условия.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7, 6, 5. Решение простых  задач   на уменьшение числа на несколько единиц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запись краткого условия.</w:t>
            </w:r>
            <w:r/>
          </w:p>
        </w:tc>
      </w:tr>
      <w:tr>
        <w:trPr>
          <w:trHeight w:val="90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на увеличение и уменьшение числа на несколько единиц.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при помощи рисунка. Сравнение задач.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9.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05.10.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8.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06.10.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7.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07.10.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6,5,4,3,2.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08.10.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79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6,5,4,3,2.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в пределах 20 с переходом через десяток.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в пределах 20 с переходом через десяток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на сложение в пределах 20 с переходом через десяток.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и текстовых задач. 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чисел второго десятка. Самостоятельная работа.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9. Закрепление.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19.10.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20.10.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6,5,4,3,2. Обобщение пройденного.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Геометрический материал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примеров. Прямая, луч, отрезок. </w:t>
            </w:r>
            <w:r/>
          </w:p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арифметических зада на нахождение суммы. Построение прямой линии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отрезков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линейки в различном положении.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различие между прямой, лучом, отрезком.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мерение длины отрезка, предметов с помощью линейки (модели линейки длиной 20 см); построение отрезка такой же длины. Построение отрезков заданной длины, луча. Построение прямой линии с помощью линейки в различном положении по отношению к краю листа бумаги.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арифметических задач на нахождение остатка. Угол, треугольник.</w:t>
            </w:r>
            <w:r/>
          </w:p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примеров. Угол, четырехугольник.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элементы угла, четырехугольника, треугольника. 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четырехугольника.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28ч.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9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как сложение нескольких одинаковых слагаемых. Знак умножения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16.11.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смысле арифметического действия умножения. Умение заменять сложение одинаковыми слагаемыми умножением. Практическая работа.</w:t>
            </w:r>
            <w:r/>
          </w:p>
        </w:tc>
      </w:tr>
      <w:tr>
        <w:trPr>
          <w:trHeight w:val="178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сложения одинаковых слагаемых умножением, замена умножения сложением.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17.11.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смысле арифметического действия умножения. Практические упражнения на замену сложения одинаковых слагаемых умножением.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таблицей умножения чисел на 2. Решение примеров с помощью рисунка.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 чтение действия умножения.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умножения. Практические упражнения на умножение чисел на 2. Д/и «Не скажу».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равные части. Знак деления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смысле арифметического действия деления. Практические упражнения на деление на 2. Называние компонентов и результата деления (в речи учителя).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действий умножения и деления.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деление на 2. Сформировать представление о смысле арифметического действия деления. Практические упражнения на замену сложения умножением.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деление на 2. Решение задач и примеров с помощью рисунка.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две равные части, или пополам.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деление на 2. Решение задач и примеров с помощью рисунка.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: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смысле деления предметных  совокупностей на 2,3,4,5 равных частей. Решение задач и примеров с помощью предметов.</w:t>
            </w:r>
            <w:r/>
          </w:p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примеров с делением самостоятельно.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предметных совокупностей на 2,3,4,5 равных частей. Чтение действия деления.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смысле деления предметных  совокупностей на 2,3,4,5 равных частей. Решение задач и примеров с помощью рисунка.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таблицами умножения чисел 3. Практические упражнения на умножение чисел на 3.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3. Закрепление.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03.12.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умножения числа 3. Решение задач и примеров с помощью предметов. Д/и «Не скажу».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3.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07.12.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таблицей деления на 3. Практические упражнения на деление на 3.</w:t>
            </w:r>
            <w:r/>
          </w:p>
        </w:tc>
      </w:tr>
      <w:tr>
        <w:trPr>
          <w:trHeight w:val="84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чисел на 3 равных частей в пределах 20.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08.12.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деление на 3. Решение задач и примеров с помощью рисунка.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09.12.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таблицей умножения чисел на 4. Практические упражнения на умножение на 4.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4. Закрепление.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10.12.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задач, практические упражнения на умножение чисел  на 4. Практические упражнения на замену сложения умножением.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умножения и деления 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14.12.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таблицей деления на 3. Практические упражнения на деление на 4.  Д/и «Не скажу».</w:t>
            </w:r>
            <w:r/>
          </w:p>
        </w:tc>
      </w:tr>
      <w:tr>
        <w:trPr>
          <w:trHeight w:val="85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16.12.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деление на 4. Работа с таблицей умножения на 4.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Таблица умножения числа 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17.12.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таблицами умножения числа 5. Практические упражнения.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5. Закрепление.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таблицами умножения числа 5. Работа с таблицей умножения на 5. Д/и «Не скажу».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Таблица деления на 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21.12.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ошибками.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таблицами деления на 5. Практические упражнения на деление на 5.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22.12.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Таблицами деления на 5. Практические упражнения на деление на 5.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чисел на 2,3,4,5,6.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22.12.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умножения чисел 2, 3,4,5,6.  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«Не скажу».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чисел на 2,3,4,5,6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23.12.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на деление чисел на 2, 3,4,5,6.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в 2 действия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23.12.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составных задач в два действия.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в 2 действия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24.12.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решать составные задачи в два действия.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24.12.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на умножение чисел 2, 3,4,5,6 и деления на 2,3,4,5,6. Д/и «Не скажу».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</w:t>
            </w:r>
            <w:r/>
          </w:p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44ч.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сотня – десять десятков. Получение и запись круглых десятков.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11.01.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числовым рядом 1-100. Умение получать и записывать круглые десятки в пределах 100. Запись круглых десятков с опорой на образец.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десятки. Сравнение круглых десятков.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12.01.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числа в пределах 100. Работа с круглыми десятками опираясь на раздаточный материал. Запись круглых десятков с опорой на образец.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круглых десятков.</w:t>
            </w:r>
            <w:r/>
          </w:p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13.01.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 сложение и вычитание круглых десятков. Работа с круглыми десятками опираясь на раздаточный материал.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двузначных чисел в пределах 100.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14.01.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числа в пределах 100. Работа с круглыми десятками опираясь на раздаточный материал.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единицу, десяток.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18.01.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увеличивать числа в пределах 100 на единицу, десяток. Работа с круглыми десятками опираясь на раздаточный материал.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на единицу, десяток.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19.01.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увеличивать числа в пределах 100 на единицу, десяток. Работа с круглыми десятками опираясь на раздаточный материал.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на сложение и вычитание круглых десятков.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20.01.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решать примеры и составные задачи на сложение и вычитание круглых десятков.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от 1 до 100. Счёт в пределах 100 (количественный и порядковый).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21.01.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количественного счёта в пределах 100. Обобщить, систематизировать знания о месте числа в числовом ряду в пределах 100. Умение откладывать числа в пределах 100 на счётах.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– нечетные числа в пределах 100.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25.01.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четными  и нечетными числами в пределах 100. Нахождение четного и нечётного числа в числовом ряду в пределах 100.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«Одна сотня».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26.01.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«Нумерация чисел в пределах сотни»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27.01.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знания по теме «Нумерация чисел в пределах сотни»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разряда. Разрядная таблица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28.01.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разряде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разряда. Разрядная таблица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01.02.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разряде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длины, времени, массы, стоимости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длины. Единица измерения длины: метр.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02.02.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единицах измерения длины. Знакомство с единицей измерения длины: метр. Обозначение: 1 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длины. Закрепление.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03.02.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сотношением: 1 м = 10 дм, 1 м = 100 см.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Единицы измерения времени: минута, год.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04.02.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единицах измерения времени. Вспомнить порядок месяцев в году, номера месяцев от начала года. Знакомство с обозначение: 1 мин, 1 год.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Соотношение 1 ч = 60 мин  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08.02.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оотношением: 1 ч = 60 мин, 1 сут. = 24 ч, 1 мес. = 28, 29, 30, 31 СУТ., 1 год = 12 мес.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массы. Единица измерения массы: килограмм.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09.02.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единицах измерения массы. 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единицей измерения массы: килограмм и её обозначением.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массы. Закрепление.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10.02.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единицах измерения массы. Решение примеров и задач.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стоимости. Монета 50 к., бумажные купюры достоинством 50 р., 100 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единицах измерения стоимости. Выполнение размена бумажных купюр..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стоимости. Соотношение: 1 р. = 100 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единицах измерения стоимости. Выполнение размена бумажных купюр.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Геометрический материал.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мерами стоимости. Окружность.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16.02.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vMerge w:val="restart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чертить окружность разных радиусов, различать окружность и круг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мерами стоимости. Круг.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17.02.</w:t>
            </w:r>
            <w:r/>
          </w:p>
        </w:tc>
        <w:tc>
          <w:tcPr>
            <w:tcBorders>
              <w:insideV w:val="single" w:color="000000" w:sz="4" w:space="0"/>
              <w:insideH w:val="single" w:color="000000" w:sz="4" w:space="0"/>
            </w:tcBorders>
            <w:tcW w:w="3790" w:type="dxa"/>
            <w:vMerge w:val="continue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круглых десятков.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18.02.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складывать круглыми  десятками в пределах 100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круглых десятков.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20.02.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вычитать круглыми  десятками в пределах 100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круглых десятков и однозначных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24.02.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складывать и вычитать числа в пределах 100 без перехода через разряд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круглых десятков и однозначных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25.02.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и однозначных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01.03.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складывать и вычитать числа в пределах 100 без перехода через разряд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и однозначных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02.03.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круглых десятков и двузначных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03.03.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разрядной таблицей.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круглых десятков и двузначных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04.03.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разрядной таблицей.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круглых десятков из двузначных чисел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09.03.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складывать и вычитать числа в пределах 100 без перехода через разряд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10.03.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складывать и вычитать числа в пределах 100 без перехода через разряд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круглых десятков и сотни сложением двузначного числа с однозначным.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11.03.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однозначных и двузначных чисел из круглых десятков и сотни.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15.03.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складывать и вычитать числа в пределах 100 без перехода через разряд.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за 3 четверть.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accent6" w:themeTint="FF" w:themeShade="FF"/>
                <w:sz w:val="24"/>
                <w:szCs w:val="24"/>
              </w:rPr>
              <w:t xml:space="preserve">16.03.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и их соотношения.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Единица измерения ёмкости: литр.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единицей измерения емкости: литр и её обозначением.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 и задач с мерами стоимости.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монеты и купюры разных достоинств. Решение примеров и задач.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 и задач с мерами длины.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числа, полученные при счете и при измерении, записывать их двумя мерами длины.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записей, полученных при счёте и измерении.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записи, полученные при счёте и измерении. Научить различать числа, полученные при счете и при измерении, записывать их двумя мерами.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чисел, выраженных одной единицей измерения.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чтения и записи чисел, выраженных одной единицей измерения.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чисел, выраженных одной единицей измерения. Закрепление пройденного.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числа, полученные при счете и при измерении, записывать их двумя мерами.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по часам с точностью до получаса.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циферблатами. Умение определять время с точностью до получаса.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по часам с точностью до четверти часа, до 5 мин.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циферблатами. Умение определять время по часам с точностью до четверти часа, до 5 мин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Геометрический материал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линий на плоскости.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находить точку пересечения линий.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отрезков на плоскости.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находить точку пересечения отрезков.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чисел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8ч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равные части.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различии двух видов деления, способа чтения и записи каждого вида деления.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 содержанию.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предметах.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2 равные части. Деление по 2.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предметах.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равные части. Деление по 3.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предметах.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4 равные части. Деление по 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предметах. Способ чтения и запись каждого вида деления.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5 равных частей. Деление по 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на предметах. Способ чтения и запись каждого вида деления.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after="20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на равные части и по содержанию.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задачи с использованием двух видов деления.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контрольная работа за 2020-21 учебный год.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заданий.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Сотня (11 часов)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Порядок арифметических действий.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порядке действий в примерах в 2-3 арифметических действия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</w:t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арифметических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1 и 11 ступеней.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Порядок арифметических действий. Действия 1 и 11 ступеней.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  <w:p>
            <w:pPr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22.04.</w:t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26.04.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объяснением порядка действий. </w:t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примеров.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со скобками.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 знания о порядке действий в примерах в 2-3 арифметических действия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1 и 11 ступеней. Порядок выполнения действий в примерах без скобок и со скобками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простые задачи на умножение и деление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стоимости на основе зависимости между ценой, количеством и стоимостью.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реальных предметов.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shd w:val="clear" w:fill="FFFFFF" w:color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стоимости на основе зависимости между ценой, количеством и стоимостью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 простые задачи на деление.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цены на основе зависимости между ценой, количеством и стоимостью.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реальных предметов.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shd w:val="clear" w:fill="FFFFFF" w:color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количества на основе зависимости между ценой, количеством и стоимостью.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рисунком. 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арифметические задачи в два действия, составленные из ранее решаемых простых задач.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иллюстрации учебника. 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мерами веса, стоимости, времени в два действия.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ешать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мерами веса, стоимости, времени в два действия.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часов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 в пределах 100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в пределах 100.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«Не ошибись»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два действия.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ешения примеров  в два действия.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три действия.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ешения примеров  в три действия.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по краткому условию.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задачу по краткому условию.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spacing w:lineRule="auto" w:line="276" w:after="200" w:before="0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составных задач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решения составных задач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на несколько единиц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увеличения и уменьшения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на несколько единиц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</w:t>
            </w:r>
            <w:r/>
          </w:p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упражнения. Ребусы, задачи на смекалку.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64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812"/>
              <w:jc w:val="center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517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790" w:type="dxa"/>
            <w:textDirection w:val="lrTb"/>
            <w:noWrap w:val="false"/>
          </w:tcPr>
          <w:p>
            <w:pPr>
              <w:pStyle w:val="812"/>
              <w:jc w:val="both"/>
              <w:spacing w:lineRule="auto" w:line="240" w:after="0"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center"/>
        <w:spacing w:lineRule="auto" w:line="240" w:after="0" w:befor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newtonc;courier new">
    <w:panose1 w:val="020703090202050204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813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2"/>
    <w:next w:val="812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2"/>
    <w:next w:val="81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2"/>
    <w:next w:val="812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link w:val="813"/>
    <w:uiPriority w:val="9"/>
    <w:rPr>
      <w:rFonts w:ascii="Arial" w:hAnsi="Arial" w:cs="Arial" w:eastAsia="Arial"/>
      <w:b/>
      <w:bCs/>
      <w:sz w:val="24"/>
      <w:szCs w:val="24"/>
    </w:rPr>
  </w:style>
  <w:style w:type="paragraph" w:styleId="647">
    <w:name w:val="Heading 6"/>
    <w:basedOn w:val="812"/>
    <w:next w:val="812"/>
    <w:link w:val="6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8">
    <w:name w:val="Heading 6 Char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649">
    <w:name w:val="Heading 7"/>
    <w:basedOn w:val="812"/>
    <w:next w:val="812"/>
    <w:link w:val="6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0">
    <w:name w:val="Heading 7 Char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1">
    <w:name w:val="Heading 8"/>
    <w:basedOn w:val="812"/>
    <w:next w:val="812"/>
    <w:link w:val="6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2">
    <w:name w:val="Heading 8 Char"/>
    <w:link w:val="651"/>
    <w:uiPriority w:val="9"/>
    <w:rPr>
      <w:rFonts w:ascii="Arial" w:hAnsi="Arial" w:cs="Arial" w:eastAsia="Arial"/>
      <w:i/>
      <w:iCs/>
      <w:sz w:val="22"/>
      <w:szCs w:val="22"/>
    </w:rPr>
  </w:style>
  <w:style w:type="paragraph" w:styleId="653">
    <w:name w:val="Heading 9"/>
    <w:basedOn w:val="812"/>
    <w:next w:val="812"/>
    <w:link w:val="6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>
    <w:name w:val="Heading 9 Char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2"/>
    <w:next w:val="812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character" w:styleId="668">
    <w:name w:val="Caption Char"/>
    <w:basedOn w:val="833"/>
    <w:link w:val="666"/>
    <w:uiPriority w:val="99"/>
  </w:style>
  <w:style w:type="table" w:styleId="66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character" w:styleId="796">
    <w:name w:val="Footnote Text Char"/>
    <w:link w:val="838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Times New Roman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paragraph" w:styleId="813">
    <w:name w:val="Heading 5"/>
    <w:basedOn w:val="812"/>
    <w:next w:val="812"/>
    <w:qFormat/>
    <w:rPr>
      <w:rFonts w:ascii="NewtonC;Courier New" w:hAnsi="NewtonC;Courier New" w:cs="NewtonC;Courier New" w:eastAsia="Calibri"/>
      <w:b/>
      <w:bCs/>
      <w:sz w:val="20"/>
      <w:szCs w:val="20"/>
    </w:rPr>
    <w:pPr>
      <w:numPr>
        <w:ilvl w:val="4"/>
        <w:numId w:val="1"/>
      </w:numPr>
      <w:jc w:val="center"/>
      <w:keepNext/>
      <w:spacing w:lineRule="auto" w:line="360"/>
      <w:widowControl w:val="off"/>
      <w:outlineLvl w:val="4"/>
    </w:pPr>
  </w:style>
  <w:style w:type="character" w:styleId="814">
    <w:name w:val="WW8Num1z0"/>
    <w:qFormat/>
    <w:rPr>
      <w:rFonts w:cs="Times New Roman"/>
      <w:b/>
      <w:color w:val="000000"/>
      <w:sz w:val="28"/>
    </w:rPr>
  </w:style>
  <w:style w:type="character" w:styleId="815">
    <w:name w:val="WW8Num1z1"/>
    <w:qFormat/>
    <w:rPr>
      <w:rFonts w:cs="Times New Roman"/>
    </w:rPr>
  </w:style>
  <w:style w:type="character" w:styleId="816">
    <w:name w:val="WW8Num2z0"/>
    <w:qFormat/>
    <w:rPr>
      <w:rFonts w:cs="Times New Roman"/>
    </w:rPr>
  </w:style>
  <w:style w:type="character" w:styleId="817">
    <w:name w:val="WW8Num3z0"/>
    <w:qFormat/>
    <w:rPr>
      <w:rFonts w:cs="Times New Roman"/>
      <w:b/>
    </w:rPr>
  </w:style>
  <w:style w:type="character" w:styleId="818">
    <w:name w:val="WW8Num3z1"/>
    <w:qFormat/>
    <w:rPr>
      <w:rFonts w:cs="Times New Roman"/>
    </w:rPr>
  </w:style>
  <w:style w:type="character" w:styleId="819">
    <w:name w:val="WW8Num4z0"/>
    <w:qFormat/>
    <w:rPr>
      <w:rFonts w:cs="Times New Roman"/>
      <w:color w:val="000000"/>
      <w:u w:val="single"/>
    </w:rPr>
  </w:style>
  <w:style w:type="character" w:styleId="820">
    <w:name w:val="WW8Num4z1"/>
    <w:qFormat/>
    <w:rPr>
      <w:rFonts w:cs="Times New Roman"/>
    </w:rPr>
  </w:style>
  <w:style w:type="character" w:styleId="821">
    <w:name w:val="WW8Num5z0"/>
    <w:qFormat/>
    <w:rPr>
      <w:rFonts w:cs="Times New Roman"/>
      <w:b/>
      <w:color w:val="000000"/>
      <w:sz w:val="28"/>
      <w:szCs w:val="28"/>
    </w:rPr>
  </w:style>
  <w:style w:type="character" w:styleId="822">
    <w:name w:val="WW8Num5z1"/>
    <w:qFormat/>
    <w:rPr>
      <w:rFonts w:cs="Times New Roman"/>
    </w:rPr>
  </w:style>
  <w:style w:type="character" w:styleId="823">
    <w:name w:val="WW8Num6z0"/>
    <w:qFormat/>
    <w:rPr>
      <w:rFonts w:cs="Times New Roman"/>
      <w:sz w:val="24"/>
      <w:szCs w:val="24"/>
    </w:rPr>
  </w:style>
  <w:style w:type="character" w:styleId="824">
    <w:name w:val="WW8Num6z1"/>
    <w:qFormat/>
    <w:rPr>
      <w:rFonts w:cs="Times New Roman"/>
    </w:rPr>
  </w:style>
  <w:style w:type="character" w:styleId="825">
    <w:name w:val="Основной шрифт абзаца"/>
    <w:qFormat/>
  </w:style>
  <w:style w:type="character" w:styleId="826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827">
    <w:name w:val="apple-converted-space"/>
    <w:basedOn w:val="825"/>
    <w:qFormat/>
  </w:style>
  <w:style w:type="character" w:styleId="828">
    <w:name w:val="Заголовок 5 Знак"/>
    <w:qFormat/>
    <w:rPr>
      <w:rFonts w:ascii="NewtonC;Courier New" w:hAnsi="NewtonC;Courier New" w:cs="NewtonC;Courier New" w:eastAsia="Calibri"/>
      <w:b/>
      <w:bCs/>
      <w:lang w:val="ru-RU" w:bidi="ar-SA"/>
    </w:rPr>
  </w:style>
  <w:style w:type="character" w:styleId="829">
    <w:name w:val="Текст сноски Знак"/>
    <w:qFormat/>
    <w:rPr>
      <w:rFonts w:ascii="Calibri" w:hAnsi="Calibri" w:cs="Calibri"/>
      <w:lang w:val="ru-RU" w:bidi="ar-SA"/>
    </w:rPr>
  </w:style>
  <w:style w:type="paragraph" w:styleId="830">
    <w:name w:val="Heading"/>
    <w:basedOn w:val="812"/>
    <w:next w:val="831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831">
    <w:name w:val="Body Text"/>
    <w:basedOn w:val="812"/>
    <w:pPr>
      <w:spacing w:lineRule="auto" w:line="276" w:after="140" w:before="0"/>
    </w:pPr>
  </w:style>
  <w:style w:type="paragraph" w:styleId="832">
    <w:name w:val="List"/>
    <w:basedOn w:val="831"/>
  </w:style>
  <w:style w:type="paragraph" w:styleId="833">
    <w:name w:val="Caption"/>
    <w:basedOn w:val="812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834">
    <w:name w:val="Index"/>
    <w:basedOn w:val="812"/>
    <w:qFormat/>
    <w:pPr>
      <w:suppressLineNumbers/>
    </w:pPr>
  </w:style>
  <w:style w:type="paragraph" w:styleId="835">
    <w:name w:val="List Paragraph"/>
    <w:basedOn w:val="812"/>
    <w:qFormat/>
    <w:pPr>
      <w:ind w:left="720" w:firstLine="0"/>
    </w:pPr>
  </w:style>
  <w:style w:type="paragraph" w:styleId="836">
    <w:name w:val="Текст выноски"/>
    <w:basedOn w:val="812"/>
    <w:qFormat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837">
    <w:name w:val="Обычный (веб)"/>
    <w:basedOn w:val="812"/>
    <w:qFormat/>
    <w:rPr>
      <w:rFonts w:ascii="Times New Roman" w:hAnsi="Times New Roman" w:cs="Times New Roman"/>
      <w:sz w:val="24"/>
      <w:szCs w:val="24"/>
    </w:rPr>
    <w:pPr>
      <w:spacing w:lineRule="auto" w:line="240" w:after="280" w:before="280"/>
    </w:pPr>
  </w:style>
  <w:style w:type="paragraph" w:styleId="838">
    <w:name w:val="footnote text"/>
    <w:basedOn w:val="812"/>
    <w:rPr>
      <w:rFonts w:cs="Calibri"/>
      <w:sz w:val="20"/>
      <w:szCs w:val="20"/>
    </w:rPr>
  </w:style>
  <w:style w:type="paragraph" w:styleId="839">
    <w:name w:val="Table Contents"/>
    <w:basedOn w:val="812"/>
    <w:qFormat/>
    <w:pPr>
      <w:suppressLineNumbers/>
    </w:pPr>
  </w:style>
  <w:style w:type="paragraph" w:styleId="840">
    <w:name w:val="Table Heading"/>
    <w:basedOn w:val="839"/>
    <w:qFormat/>
    <w:rPr>
      <w:b/>
      <w:bCs/>
    </w:rPr>
    <w:pPr>
      <w:jc w:val="center"/>
      <w:suppressLineNumbers/>
    </w:pPr>
  </w:style>
  <w:style w:type="numbering" w:styleId="841">
    <w:name w:val="WW8Num1"/>
    <w:qFormat/>
  </w:style>
  <w:style w:type="numbering" w:styleId="842">
    <w:name w:val="WW8Num2"/>
    <w:qFormat/>
  </w:style>
  <w:style w:type="numbering" w:styleId="843">
    <w:name w:val="WW8Num3"/>
    <w:qFormat/>
  </w:style>
  <w:style w:type="numbering" w:styleId="844">
    <w:name w:val="WW8Num4"/>
    <w:qFormat/>
  </w:style>
  <w:style w:type="numbering" w:styleId="845">
    <w:name w:val="WW8Num5"/>
    <w:qFormat/>
  </w:style>
  <w:style w:type="numbering" w:styleId="846">
    <w:name w:val="WW8Num6"/>
    <w:qFormat/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Gladkova</cp:lastModifiedBy>
  <cp:revision>3</cp:revision>
  <dcterms:modified xsi:type="dcterms:W3CDTF">2021-05-28T05:13:06Z</dcterms:modified>
</cp:coreProperties>
</file>