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«Ярославская школа № 38»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___№26___________                                                                                                                                                   №__01-10/466_от_15.10.2020__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директор школы №38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Е.Г.Кислова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Рабочая программа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по предмету «Окружающий социальный мир» в  3Б классе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Белкина Полина Алексеевна            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(ФИО учителя)                                 (подпись)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right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г. Ярославль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_______2020-2021___учебный год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2"/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0" w:right="656" w:firstLine="99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Рабочая программа по предмету «окружающий социальный мир» разработана на основе: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, п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римерной адаптированной основной общеобразовательной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АООП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(вариант 2)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0" w:right="656" w:firstLine="993"/>
        <w:jc w:val="both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Программа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составлена для учащихся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класса. Программа учитывает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особенности учащихся, направлена на всестороннее развитие личности учащихся, формирование представлений об окружающем социальном мире 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умении ориентироваться в нем, включаться в социальные отношения.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Цель обучения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– формирование представлений о человеке, его социальном окружении, ориентации в социальной среде и общепринятых правилах поведения.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Задачи: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1"/>
        </w:numPr>
        <w:ind w:left="709" w:right="372"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школе;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1"/>
        </w:numPr>
        <w:ind w:left="709" w:right="372"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доме, квартире;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1"/>
        </w:numPr>
        <w:ind w:left="709" w:right="372"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городе;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1"/>
        </w:numPr>
        <w:ind w:left="709" w:right="372"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Знакомство с явлениями социальной жизни (общепринятые нормы поведения);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1"/>
        </w:numPr>
        <w:ind w:left="709" w:right="372"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предметном мире, созданном человеком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709" w:right="372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(многообразие, функциональное назначение окружающих предметов, действия с ними).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Содержание предмета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представлено следующими разделами: «Квартира, дом», «Продукты питания», «Предметы быта», «Школа», «Предметы и материалы,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изготовленные человеком», «Город», «Транспорт», «Традиции и обычаи».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372"/>
        <w:spacing w:lineRule="auto" w:line="240" w:after="0"/>
        <w:shd w:val="clear" w:fill="FFFFFF" w:color="FFFFFF" w:themeFill="background1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Всего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на предмет «Окружающий социальный мир» в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3  классе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отводится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70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 часов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. Программа рассчитана на 2 учебных часа в неделю: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1 четверть –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18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2 четверть –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14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3 четверть –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4 четверть – 16 уроков.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 Базовыми учебными действиями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изучения предмета в 3Б классе являются: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6"/>
        </w:numPr>
        <w:contextualSpacing w:val="true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Установление контакта с педагогом;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заданий по образцу;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простых речевых инструкций: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709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найди;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709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покажи;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709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дай;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709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возьми;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709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соотнеси.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numPr>
          <w:ilvl w:val="0"/>
          <w:numId w:val="5"/>
        </w:numPr>
        <w:contextualSpacing w:val="true"/>
        <w:ind w:left="70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Принятие помощи взрослого.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true"/>
        <w:ind w:left="349"/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Личностные результаты: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социально-ориентированного взгляда на окружающий мир;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уважительного отношения к окружающим;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Освоение доступных социальных ролей;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и формирование общепринятых правил и норм;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 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формирование мотивов учебной деятельности;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 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формирование доброжелательности и сопереживания чувствам других людей;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 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формирование навыков сотрудничества со взрослыми и сверстниками.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tabs>
          <w:tab w:val="left" w:pos="4766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Предметные результаты: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shd w:val="clear" w:fill="FFFFFF" w:color="FFFFFF"/>
        <w:tabs>
          <w:tab w:val="left" w:pos="4766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Знания о школе: урок, перемена, учитель;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Знание о частях дома и квартиры, оборудовании комнат;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Знание названия своего города; представление о достопримечательностях города;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правила поведения в транспорте и на дороге;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свойства бумаги, называть изделия, сделанные из нее.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Система контроля и критерии оценки уровня обученности учащихся: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Курс имеет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безотметочную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систему прохождения материала.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tbl>
      <w:tblPr>
        <w:tblStyle w:val="826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>
        <w:trPr/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Диагностика уровня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ориентации в социальной среде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на начало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 – 2 неделя сентября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Устный опрос обучающейся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Творение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Диагностика уровня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ориентации в социальной среде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конец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Текущая аттестация обучающихся включает в себя полугодовое оценивание результатов изучения предмета «Окружающий социальный мир», включенного в СИПР.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Промежуточная (годовая) аттестация представляет собой оценку результатов освоения курса «Окружающий социальный мир»,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Показатели оценки достижений обучающейся планируемых результатов освоения курса: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действие выполняется взрослым (ребенок позволяет что-либо сделать с ним) – 1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 значительной помощью взрослого – 2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 частичной помощью взрослого - 3 балл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подражанию (П)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образцу (О)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с ошибками - 4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8"/>
        <w:numPr>
          <w:ilvl w:val="0"/>
          <w:numId w:val="7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без ошибок – 5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Материально-техническое оснащение учебного предмета: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натуральные объекты, муляжи, макеты, пр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едметные и сюжетные картинки, плакаты по правилам поведения;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раздаточный материал с различными объектами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окружающего социального мира для раскрашивания, вырезания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, наклеивания и другой матери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/>
    </w:p>
    <w:p>
      <w:pPr>
        <w:pStyle w:val="827"/>
        <w:ind w:left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/>
    </w:p>
    <w:p>
      <w:pPr>
        <w:pStyle w:val="827"/>
        <w:ind w:left="0"/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Список литературы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tbl>
      <w:tblPr>
        <w:tblStyle w:val="826"/>
        <w:tblpPr w:horzAnchor="margin" w:tblpXSpec="left" w:vertAnchor="text" w:tblpY="-200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851"/>
        <w:gridCol w:w="2126"/>
        <w:gridCol w:w="1136"/>
        <w:gridCol w:w="1323"/>
      </w:tblGrid>
      <w:tr>
        <w:trPr>
          <w:trHeight w:val="387"/>
        </w:trPr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Автор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Издательство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Год издания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Учебник для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общеобразоват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. организаций, реализующих адаптивные основные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общеобразоват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. программы «Мир природы и человека»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Матвеева Н. Б., Ярочкина И.А, Попова М. 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2017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trHeight w:val="1087"/>
        </w:trPr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Рабочая тетрадь: Я-говорю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! :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Ребенок в школе. Упражнения с пиктограммами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Баряева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Л.Б., Лопатина Л. В., Логинова Е. Т.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Дрофа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2008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Рабочая тетрадь: Я-говорю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! :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Ребенок и его дом. Упражнения с пиктограммами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Баряева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Л.Б., Лопатина Л. В., Логинова Е. Т.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Дрофа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2008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Программы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сециальных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(коррекционных)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вида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Подготовительный, 1-4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Воронкова В. В.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679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Программа образования учащихся с умеренной и тяжелой умственной отсталостью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Л.Б., Яковлева Н. Н.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ЦДК проф.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Примечание :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в случае перехода школы на дистанционное обучение , все уроки по программе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 класса с учащимся  будут проходить на цифровой платформе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Вайбер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Формы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работы :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 видео беседы, видео уроки, мастер-классы.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  <w:t xml:space="preserve">                                                                          КАЛЕНДАРНО-ТЕМАТИЧЕСКОЕ ПЛАНИРОВАНИЕ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Окружающий социальный мир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tbl>
      <w:tblPr>
        <w:tblStyle w:val="829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80"/>
        <w:gridCol w:w="3256"/>
        <w:gridCol w:w="992"/>
        <w:gridCol w:w="7654"/>
        <w:gridCol w:w="49"/>
      </w:tblGrid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Наименования разделов и тем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Виды учебной деятельности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147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lang w:val="en-US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Четверть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147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Школа. Назначение помещений школы.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назначение помещений школы и их местонахождение. Беседа о правилах поведения в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коле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Распорядок дня школьника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сюжетных картинок, составление предложений по сюжетным картинкам., распределение сюжетных картинок в правильном порядке, выполнение зарядки,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Поддержание порядка на рабочем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месте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портфель ученика.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картинок, показ и называние учебных принадлежностей и игрушек, беседа о назначении учебных принадлежностей, раскрашивание,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Д/и: «Собери портфель»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4-5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Учебные принадлежности и их назначение.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картинок, показ и называние учебных принадлежностей и игрушек, беседа о назначении учебных принадлежностей, раскрашивание,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Формы общения со старшими.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сюжетных картинок беседа о вежливых словах.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Формы общения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с.обслуживающим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персоналом.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сюжетных картинок, беседа о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поведении  на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переменах.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Профессии учитель, воспитатель.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профессии учитель и воспитатель, просмотр обучающего мультфильма о школе. Раскрашивание картинок.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>
          <w:gridAfter w:val="4"/>
        </w:trPr>
        <w:tc>
          <w:tcPr>
            <w:gridSpan w:val="3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Квартира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ориентация в помещениях.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иллюстрации квартир, виды квартир,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просмотр  обучающего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мультфильма. Раскрашивание иллюстраций в тетради.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Места общего пользования в квартире.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Беседа о местах общего пользования в квартире. Правила гигиены.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Части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дома(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крыша , стена, окно, дверь , пол)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иллюстраций с изображением дома и его частей,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составление  аппликации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«Дом»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Дом квартира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( сходство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и различия)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доме и квартире,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нахождение  сходства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и различий между ними.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Места общего пользование в дома (подъезд, лестничная площадка,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лифт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чердак, подвал).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местами общего пользования в доме, беседа о правилах безопасности с них.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Мебель в квартире, предметы интерьера, предметы посуды.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мебели и посуде, Д/И «Расставь мебель в доме.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Представление о территории двор. Детская площадка.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доме и его территории. Правила безопасности во дворе дома.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Чрезвычайные ситуации в доме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правилах безопасности в доме, повторение номеров телефонов экстренных служб.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История родного города.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об истории родного города, Просмотр обучающего мультфильма об истории города,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Здания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города( магазин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, жилой дом)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зданиях нашего города, беседа о различиях магазина от жилого дома.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gridSpan w:val="7"/>
            <w:tcW w:w="14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 2 четверть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Улица, переулок. Название улиц.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понятием улица, рассматривание карты нашего города. Знакомство с названиями улиц.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Нахождение дома по адресу.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понятием адрес. Заучивание адреса школы и домашнего адреса.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Общественные места в городе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понятием общественное место. Виды общественных мест,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Места отдыха в городе.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об отдыхе и видах отдыха, работа с картой города нахождение театра, цирка и парков на карте.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Правила поведения в общественных местах.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правилах поведения в общественных местах. Правила безопасности в общественных местах. Просмотр мультфильма о поведении в общественных местах.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Транспорт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Я – пассажир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поведения в общественном транспорте, Д/И «Автобус»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Виды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транспорта(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наземный , воздушный, водный)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видах транспорта, рассматривание иллюстраций. Д/И «найди лишнее»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Городской общественный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транспорт(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трамвай, троллейбус, автобус»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видах общественного транспорта, рассматривание иллюстраций и моделей общественного транспорта. Раскрашивание картинок в тетради.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Профессии людей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работающих на транспорте.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профессиях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работающих на общественном транспорте. Рассматривание иллюстраций, раскрашивание картинок.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Правила поведения в общественном транспорте.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правилах поведения в общественном транспорте,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посторенние  правил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приобретения билета за проезд.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Я - пешеход.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правилах дорожного движения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для пешеходом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Безопасность на улице и дороге.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правилах безопасного поведения в городе.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31-32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Специальный транспорт,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профессии людей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работающих на специальном транспорте.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 название специального транспорта.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gridSpan w:val="7"/>
            <w:tcW w:w="14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3 четверть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13.01.2021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Бумага и ее свойства. Изделия из бумаги.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свойствах (рвется, мнется, намокает) бумаги, изготовление коллективной аппликации,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15.01.2021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Дерево и его свойства. Изделия из дерева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иллюстраций с изображением предметов, сделанных из дерева, соотнесении их с реальными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предметами,  просмотр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20.01.2021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Стекло и его свойства. Изделия из стекла.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свойствах стекла, правила ухода за стеклянными предметами. Техника безопасности при обращении со стеклянными предметами,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22.01.2021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Резина. Свойства резины, изделия из резины.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свойствах резины, рассматривание резиновых предметов,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27.01.2021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Ткань ее свойства, изделия из ткани.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свойствах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ткани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рассматривание изделий из ткани, знакомство с видами ткани,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29.01.2021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Железо, свойства железа. Изделия из железа.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свойствах железа. Рассматривания иллюстраций с предметами из железа.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03.02.2021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Обобщающий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урок  на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тему»предметы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и материалы созданные человеком.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Д/И «Из чего сделано?».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Предметы быта.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5.02.2021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электроприборы. Телевизор. Правила безопасности при пользовании электроприборами.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об электроприборах, рассматривание иллюстраций. Изучение правил безопасности при работе с электроприборами.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10.02.2021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электроприборы 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(утюг, лампа,)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иллюстраций, беседа о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назначении  утюга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и электролампы,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12.02.2021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приборы, стиральная машина.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иллюстраций. 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Просмотр  обучающего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мультфильма.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17.02.2021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приборы. Электрический чайник.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 о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правилах безопасности при использовании чайника.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Рассматривание  прибора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19.02.2021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приборы.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Пылесос 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назначения пылесоса в быту.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24.01.2021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Бытовые приборы. Холодильник.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назначении холодильника, Просмотр обучающего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мультфильма 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26.02.2021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Обобщающий урок по теме «бытовые электроприборы.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Повторение правил безопасного использования электроприборов. Д/И «Четвертый лишний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»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динамическая игра «Электроприборы».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22"/>
              <w:ind w:left="0" w:right="0"/>
              <w:jc w:val="left"/>
              <w:spacing w:lineRule="auto" w:line="259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03.03.2021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Традиции и обычаи.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05.03.2021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Праздник.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понятием праздник.  Повторение главных праздников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страны(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Новый год, 8 марта , 23 февраля, День Победы).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10.03.2021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Государственные праздники. День защитника отечества.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праздниками, изготовление открытки.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12.03.2021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Международный женский день.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праздником, разучивание стихотворения. Изготовление поделки.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17.03.2021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Народные праздники.  Масленица.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pStyle w:val="822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Религиозные праздники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Рождество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пасха.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праздником Масленица, Просмотр обучающего мультфильма о празднике.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</w:rPr>
              <w:t xml:space="preserve">19.03.2021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Праздники народов мира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Семейные праздники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праздниками. Просмотр обучающего мультфильма о праздниках. 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</w:rPr>
              <w:t xml:space="preserve">Страна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24.03.2021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Страна, в которой я живу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нашей стране. Рассматривание иллюстраций с пейзажами нашей страны.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26.03.2021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Государство Россия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( Флаг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, герб, Гимн)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                                                      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гербом, флагом и гимном нашей страны. Прослушивание гимна, раскрашивание флага.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gridSpan w:val="7"/>
            <w:tcW w:w="1478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</w:rPr>
              <w:t xml:space="preserve">4 четверть</w:t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7.04.2021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Города России.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городах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России ,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просмотр фотографий с городами России.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9.04.2021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Москва – столица России.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Беседа о Столице нашей родины, просмотр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фотографий,  с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изображением Москвы.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14.04.2021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Основные достопримечательности  Столицы.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достопримечательностями Москвы. Кремль, Большой театр. Просмотр фотографий.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16.04.2021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Санкт – Петербург – северная столица.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  Санкт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–Петербурге. Просмотр диафильма о городе.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21.04.2021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Города герои.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городах героях. Просмотр диафильма о городах героях.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23.04.2021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Мой Ярославль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городе Ярославле, просмотр мультфильма об истории города Ярославля.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28.04.2021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Достопримечательности города Ярославля.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достопримечательностях города Ярославля, Виртуальная экскурсия по городу.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30.04.2021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Государственные праздники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и  традиции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народов России. День России.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многообразии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праздников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В России, о народах, проживающих на территории нашей страны. Знакомство с праздником День России.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30.04.2021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Обобщающий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урок 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Моя страна Россия.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Повторении пройденного, рассматривание иллюстраций. Составление рассказа о России.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12.05.2021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Лето. Правила безопасного отдыха на природе.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Правила поведения на отдыхе, водоемы, детская площадка.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12.05.2021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Лето. Правила безопасного поведения на улице.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Правила поведения на отдыхе, водоемы, детская площадка.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66-67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14.05.2021, 19.05.2021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Подвижные игры на природе.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Знакомство с играми для летнего отдыха.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68-69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21.05.2021, 26.05.2021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Подвижные и познавательные игры дома.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Беседа о времяпрепровождении дома, игры,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28.05.2021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Повторение пройденного материала   за год.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  <w:tc>
          <w:tcPr>
            <w:gridSpan w:val="2"/>
            <w:tcW w:w="7703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Раскрашивание иллюстраций, Д/И «Это мы знаем»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</w:tc>
      </w:tr>
    </w:tbl>
    <w:p>
      <w:pPr>
        <w:spacing w:lineRule="auto" w:line="276" w:after="20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Итого  70 уроков.</w:t>
      </w:r>
      <w:r>
        <w:rPr>
          <w:rFonts w:ascii="Times New Roman" w:hAnsi="Times New Roman" w:cs="Times New Roman" w:eastAsia="Times New Roman"/>
          <w:color w:val="000000" w:themeColor="text1"/>
        </w:rPr>
        <w:tab/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20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20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20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right="1223"/>
        <w:spacing w:lineRule="auto" w:line="276" w:after="20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76" w:after="20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table" w:styleId="826">
    <w:name w:val="Table Grid"/>
    <w:basedOn w:val="8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7" w:customStyle="1">
    <w:name w:val="Абзац списка1"/>
    <w:basedOn w:val="822"/>
    <w:next w:val="828"/>
    <w:qFormat/>
    <w:uiPriority w:val="99"/>
    <w:pPr>
      <w:contextualSpacing w:val="true"/>
      <w:ind w:left="720"/>
      <w:spacing w:lineRule="auto" w:line="276" w:after="200"/>
    </w:pPr>
  </w:style>
  <w:style w:type="paragraph" w:styleId="828">
    <w:name w:val="List Paragraph"/>
    <w:basedOn w:val="822"/>
    <w:qFormat/>
    <w:uiPriority w:val="34"/>
    <w:pPr>
      <w:contextualSpacing w:val="true"/>
      <w:ind w:left="720"/>
    </w:pPr>
  </w:style>
  <w:style w:type="table" w:styleId="829" w:customStyle="1">
    <w:name w:val="Сетка таблицы1"/>
    <w:basedOn w:val="824"/>
    <w:next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Белкина</cp:lastModifiedBy>
  <cp:revision>4</cp:revision>
  <dcterms:modified xsi:type="dcterms:W3CDTF">2021-05-28T13:11:31Z</dcterms:modified>
</cp:coreProperties>
</file>