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«Ярославская школа № 38»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___№26___________                                                                                                                                                   №__01-10/466_от_15.10.2020__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директор школы №38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Е.Г.Кислова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1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Рабочая программа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по предмету «Человек»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в  3Б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Белкина Полина Алексеевна            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(ФИО учителя)                                  (подпись)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(подпись руководителя МПТГ)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  (подпись зам. директора по УВР)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4"/>
          <w:lang w:eastAsia="ru-RU"/>
        </w:rPr>
        <w:t xml:space="preserve">г. Ярославль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ru-RU"/>
        </w:rPr>
        <w:t xml:space="preserve">_______2020-2021___учебный год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tabs>
          <w:tab w:val="left" w:pos="11460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tabs>
          <w:tab w:val="left" w:pos="11460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tabs>
          <w:tab w:val="left" w:pos="11460" w:leader="none"/>
        </w:tabs>
        <w:rPr>
          <w:rFonts w:ascii="Times New Roman" w:hAnsi="Times New Roman" w:cs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7"/>
        <w:ind w:firstLine="567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Рабочая программа по предмету «Ч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еловек» для обучающихся 3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- 20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уч.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од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В учебном плане предмет представлен с 1 по 9 год обучения.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/>
          <w:iCs/>
          <w:color w:val="000000" w:themeColor="text1"/>
          <w:sz w:val="24"/>
        </w:rPr>
        <w:t xml:space="preserve">Всего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на предмет «Человек» в 3 классе отводится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70 часов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1 четверть-18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2 четверть-14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3 четверть-22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4 четверть-16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7"/>
        <w:ind w:firstLine="567"/>
        <w:rPr>
          <w:rFonts w:ascii="Times New Roman" w:hAnsi="Times New Roman" w:cs="Times New Roman" w:eastAsia="Times New Roman"/>
          <w:b/>
          <w:color w:val="000000"/>
          <w:sz w:val="24"/>
          <w:szCs w:val="2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2"/>
        </w:rPr>
        <w:t xml:space="preserve">Цель обучения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2"/>
        </w:rPr>
        <w:t xml:space="preserve"> – формирование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2"/>
          <w:shd w:val="clear" w:fill="FFFFFF" w:color="FFFFFF"/>
        </w:rPr>
        <w:t xml:space="preserve">представлений о себе как «Я», о своем ближайшем окружении и повышение уровня самостоятельности в процессе самообслуживания.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7"/>
        <w:ind w:firstLine="567"/>
        <w:rPr>
          <w:rFonts w:ascii="Times New Roman" w:hAnsi="Times New Roman" w:cs="Times New Roman" w:eastAsia="Times New Roman"/>
          <w:color w:val="000000"/>
          <w:sz w:val="24"/>
          <w:szCs w:val="22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2"/>
        </w:rPr>
        <w:t xml:space="preserve">Задачи обучения: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соотносить себя со своим именем, своим изображением на фотографии, отражением в зеркале;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представления о собственном теле;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способности относить себя к определенному полу;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определять «моё» и «не моё», осознавать и выражать свои интересы, желания;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сообщать общие сведения о себе: имя, фамилия, возраст, пол, место жительства, интересы;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решать каждодневные жизненные задачи, связанные с удовлетворением первоочередных потребностей;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обслуживать себя: принимать пищу и пить, ходить в туалет выполнять гигиенические процедуры, одеваться и раздеваться;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сообщать о своих потребностях и желаниях;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определять свое самочувствие (как  хорошее или плохое), показывать или сообщать о болезненных ощущениях взрослому;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умения следить за своим внешним видом;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-Формирование представления  о членах семьи, родственных отношениях в семье и своей социальной роли,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b/>
          <w:i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обязанностях членов семьи, бытовой и досуговой деятельности семьи;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tabs>
          <w:tab w:val="left" w:pos="6168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4"/>
        </w:rPr>
        <w:t xml:space="preserve">Содержание предмета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«Человек» представлено следующими разделами: «Представления о себе», «Семья», « Гигиена тела», «Одевание и раздевание», «Приём пищи».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Содержание каждого раздела представлено по принципу от простого к сложному. Основные виды учебной деятельности: наблюдение за демонстрациями учителя, просмотр обучающих презентаций, беседы, дидактические игры, интерактивные обучающие игры.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изучения предмета в 3 классе является 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2"/>
        </w:numPr>
        <w:contextualSpacing w:val="false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Принятие контакта, инициированного взрослым;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2"/>
        </w:numPr>
        <w:contextualSpacing w:val="false"/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Установление контакта с педагогами и другими взрослыми, участвующими в организации учебного процесса;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Подражание действиям с предметами;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простых речевых инструкций;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Принятие помощи взрослого на групповом занятии;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задания по подражанию;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задания по образцу;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дидактической игры;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Выполнение задания полностью (от начала до конца);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Способность сидеть за партой в течение определенного времени.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contextualSpacing w:val="false"/>
        <w:ind w:left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изучения предмета  в 3-м классе являются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 следующие умения 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правила личной гигиены;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Владеть основными навыками самообслуживания;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Осознавать свою принадлежность к определенному полу, осознавать себя как «Я»;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Уметь выбирать одежду по погоде, надевать и снимать ее;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 разнообразие еды и напитков;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 части своего тела и лица и уметь содержать их в чистоте;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Знать основные составляющие здорового образа жизни;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4"/>
        </w:numPr>
        <w:contextualSpacing w:val="false"/>
        <w:ind w:left="0"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Знать членов своей семьи, основные права и обязанности в семье.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</w:rPr>
        <w:t xml:space="preserve">Система контроля и критерии оценки уровня обученности учащихся: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Курс имеет безотметочную систему прохождения материала.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contextualSpacing w:val="false"/>
        <w:ind w:left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-540" w:firstLine="360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br/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tbl>
      <w:tblPr>
        <w:tblW w:w="10348" w:type="dxa"/>
        <w:tblInd w:w="-654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2410"/>
        <w:gridCol w:w="4395"/>
        <w:gridCol w:w="3543"/>
      </w:tblGrid>
      <w:tr>
        <w:trPr>
          <w:trHeight w:val="279"/>
        </w:trPr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410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395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3543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460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10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Диагностика уровня развития представлений о человеке на начало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3543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1-2 неделя сентября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10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Устный опрос обучающихся. Творческие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3543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>
          <w:trHeight w:val="79"/>
        </w:trPr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10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39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Устный опрос обучающихся. Творческие и практические работы, наблюдение, диагностика уровня развития представлений о человеке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3543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  <w:szCs w:val="24"/>
          <w:lang w:eastAsia="ar-SA"/>
        </w:rPr>
        <w:t xml:space="preserve">Текущая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аттестация обучающегося включает в себя полугодовое оценивание результатов изучения курса  «Предметно-практические действия», включенного в СИПР.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  <w:szCs w:val="24"/>
          <w:lang w:eastAsia="ar-SA"/>
        </w:rPr>
        <w:t xml:space="preserve">Промежуточная (годовая)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аттестация представляет собой оценку результатов освоения курса «Предметно-практические действия»,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Показатели оценки достижений обучающегося планируемых результатов освоения курса: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действие выполняется взрослым (ребенок позволяет что-либо сделать с ним) – 1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 значительной помощью взрослого – 2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 частичной помощью взрослого - 3 балл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подражанию (П)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образцу (О)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с ошибками - 4 баллов</w:t>
      </w:r>
      <w:r/>
    </w:p>
    <w:p>
      <w:pPr>
        <w:pStyle w:val="823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без ошибок – 5 баллов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bCs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Список литературы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tbl>
      <w:tblPr>
        <w:tblStyle w:val="829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>
        <w:trPr>
          <w:trHeight w:val="387"/>
        </w:trPr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Автор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Издательство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</w:rPr>
              <w:t xml:space="preserve">Год издания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Учебник для общеобразоват. организаций, реализующих адаптивные основные общеобразоват. программы «Мир природы и человека»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Матвеева Н. Б., Ярочкина И.А, Попова М. 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Программы сециальных (коррекционных) образовательных учреждений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val="en-US"/>
              </w:rPr>
              <w:t xml:space="preserve">VIII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вида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Подготовительный, 1-4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Воронкова В. 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Программа образования учащихся с умеренной и тяжелой умственной отсталостью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Беряева Л.Б., Яковлева Н. Н.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ЦДК проф.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856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Примечание : в случае перехода школы на дистанционное обучение , все уроки по программе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класса с учащимся  будут проходить на цифровой платформе Вайбер.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Формы работы :  видео беседы, видео уроки, мастер-классы.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tabs>
          <w:tab w:val="left" w:pos="2580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tabs>
          <w:tab w:val="left" w:pos="2580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tabs>
          <w:tab w:val="left" w:pos="2580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tabs>
          <w:tab w:val="left" w:pos="2580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</w:rPr>
        <w:t xml:space="preserve">Календарно – тематическое планирование  «Человек»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tbl>
      <w:tblPr>
        <w:tblStyle w:val="830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82"/>
        <w:gridCol w:w="87"/>
        <w:gridCol w:w="124"/>
        <w:gridCol w:w="1156"/>
        <w:gridCol w:w="74"/>
        <w:gridCol w:w="216"/>
        <w:gridCol w:w="2385"/>
        <w:gridCol w:w="58"/>
        <w:gridCol w:w="88"/>
        <w:gridCol w:w="44"/>
        <w:gridCol w:w="1616"/>
        <w:gridCol w:w="183"/>
        <w:gridCol w:w="33"/>
        <w:gridCol w:w="6489"/>
      </w:tblGrid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Наименования разделов и тем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Виды учебной  деятельности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1 четверть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</w:rPr>
              <w:t xml:space="preserve">Правила здорового образа жизни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здорового образа жизни ,режим дня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режиме дня, Д/И «что не так?» Беседа о правилах поведения на уроке.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Режим дня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 ЛОТО. Аппликация «мой режим дня»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4-5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Режим дня: полезные и вредные привычки. Моделирование ситуаций.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Беседы на тему режим дня, составление рассказа по сюжетной картинке.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6-7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Режим дня, Правила здорового образа жизни, режим питания.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пользе правильного питания, составления режима питания. Д/И «Полезное -не полезное»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8-9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Молоко, молочные продукты. Лото»Молочные продукты»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пользе молока, рассматривание иллюстраций с молочной продукцией,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здорового образа жизни ,Сон.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Беседа о пользе сна.  Сюжетно ролевая игра «Уложи куклу спать»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здорового образа жизни. Прогулка.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пользе прогулки, правила прогулки, техника безопасности во время прогулки.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12-13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Одежда и обувь для прогулки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Одевание большой куклы.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Д/и: «Бумажная кукла», раскрашивание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17-18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Профилактика болезней.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Советы  доктора Айболита.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Витамины круглый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год.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Викторина » Здоровье в наших руках».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Закрепление пройденного.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здоровье,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еседа о том , что такое Витамины.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Д/И «Так или не так».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Тестовая работа.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Конкурс рисунков.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ind w:left="-877" w:firstLine="85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2четверть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Гигиена тела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личной гигиены в течении дня. Ежедневные гигиенические процедуры.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личной гигиены. Рассматривание иллюстраций с гигиеническими процедурами. Просмотр обучающего мультфильма.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20-21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Средства личной гигиены. Мыло, виды мыла.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средствах личной гигиены. Знакомство с видами мыла ( туалетное кусковое, жидкое, сухое и т.д).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Предметы личной гигиены, купание..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Различение вентелей с горячей/холодной водой. Смешивание воды до оптимальной температуры. Д/И «Моем куклу Машу»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Назначение предметов личной гигиены, уход за предметами личной гигиены: расческой, мочалкой.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,Знакомство с правилами ухода за средствами личной гигиены, раскрашивание,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Средства личной гигиены. Полотенца. Виды полотенец.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личной гигиены. Знакомство с видами полотенец. Раскрашивание. Аппликация разноцветные полотенца.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2"/>
            <w:tcW w:w="15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25-27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569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Средства личной гигиены. Зубная щетка, правила ухода за зубами.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ухода за зубами,  Д/И «если заболели зубы». Знакомство с профессией стоматолог. Просмотр  обучающих мультфильмов.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3"/>
            <w:tcW w:w="1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28-30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44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Средства личной гигиены. Шампунь , расческа, правила ухода за волосами.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правилах ухода за волосами,  знакомство с профессией  парикмахер,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3"/>
            <w:tcW w:w="1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31-33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44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Советы врачей:  Если хочешь быть здоров.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профессии врача, раскраска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том, что делать, если чувствуешь недомогание, Д/и: «Больница».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3 четверть Семья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ind w:right="-172" w:hanging="40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2674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 Мама, Папа.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значении родителей в жизни ребенка, называние имен родителей. Д/И «Чей малыш?»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26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 :Бабушка и дедушка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значении бабушек и дедушек в жизни ребенка, Просмотр обучающего мультфильма. Прослушивание стихотворений 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36-37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19.01.2021, 21.01.2021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267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семья: брат и сестра.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значении брата и сестры в жизни ребенка, Моделирование ситуаций « я старший брат, я младшая сестра».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26.01.2021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 .Обязанности в семье, я помощник маме и папе.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7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 домашних обязанностях, Д/И «Я помогаю маме. Прослушивание стихотворений.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38-40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28.01.2021, 02.02.2021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 «семейный отдых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7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семейном отдыхе. Рассматривание иллюстраций, составление рассказа о семейном отдыхе.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41-42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4.02.2021, 9.02.2021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Моя семья . Семейный праздник.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7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6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семейных праздниках, рассматривание иллюстраций, составление  рассказа о семейном празднике, раскрашивание иллюстраций.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Прием пищи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43-45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11.02.2021, 16.02.2021, 18.02.2021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Столовые приборы, нож, правила  безопасного пользования ножом. навыки пользования столовым прибором нож.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Знакомство с понятием столовые приборы, рассматривание картинок.  Беседа о технике безопасности при работе с ножом. Просмотр обучающего мультфильма. Лепка столового прибора  Нож.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46-48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25.02.2021, 02.03.2021, 04.03.2021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Столовые приборы. Вилка и ложка. Правил пользования столовыми приборами.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правилах использования ложки и вилки, Д/И «Что чем едят». Беседа о технике безопасности при использовании ложки и вилки. Лепка столовых приборов :ложка и вилка.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      49-51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09.03.2021, 11.03.2021, 16.03.2021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поведения за столом. Правила приема гостей. Сервировка стола.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поведения за столом, приема гостей. Сюжетно-ролевые игры «Мы накрываем стол, мы пришли в гости».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    52-53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18.03.2021, 23.03.2021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поведения в столовой.  Экскурсия  в школьную столовую. Профессия повар.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поведения в столовой. Знакомство с профессией повар,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Представление о себе, моё имя и фамилия.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right="-172"/>
              <w:jc w:val="center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2"/>
            <w:tcW w:w="6522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Название имени и фамилии , идентификация себя мальчиком и девочкой, называние возраста.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vMerge w:val="restart"/>
            <w:textDirection w:val="lrTb"/>
            <w:noWrap w:val="false"/>
          </w:tcPr>
          <w:p>
            <w:pPr>
              <w:ind w:right="-172"/>
              <w:jc w:val="center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4 четверть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r>
            <w:r/>
          </w:p>
          <w:p>
            <w:pPr>
              <w:ind w:right="-172"/>
              <w:jc w:val="center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Представления о себе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ind w:right="36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55-58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6.04.2021, 8.04.2021, 13.04.2021, 15.04.2021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Я и мои одноклассники, я и мои друзья.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2"/>
            <w:tcW w:w="65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дружбе,  называние своих одноклассников, друзей .раскрашивание иллюстраций. Прослушивание песни «если с другом вышел в путь» беседа о содержании песни,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Я один дома.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2"/>
            <w:tcW w:w="65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Повторение правил техники безопасности при нахождении дома без    взрослых. Просмотр обучающих мультфильмов.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60-61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367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22.04.2021, 27.04.2021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Опасности в быту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2"/>
            <w:tcW w:w="65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том, какие опасности могут нас ожидать дома,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Будь осторожен .прогулка на улице.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 о правилах безопасности на улице,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Будь осторожен, встреча с незнакомым человеком.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Беседа о правилах поведения при встрече с незнакомым человеком, Просмотр обучающего мультфильма.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64-65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11.05.2021, 13.05.2021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2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Правила дорожного движения.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tabs>
                <w:tab w:val="left" w:pos="2835" w:leader="none"/>
                <w:tab w:val="left" w:pos="328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Повторение правил дорожного движения, рассматривание иллюстраций , составление рассказа по картинкам, раскрашивание иллюстраций.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gridSpan w:val="14"/>
            <w:tcW w:w="14034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32"/>
              </w:rPr>
              <w:t xml:space="preserve">Повторение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66-67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13.05.2021, 18.05.2021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Повторение. Здоровый образ жизни и его значение в нашей жизни.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здоровом образе жизни и его составляющих, раскраска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20.05.2021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Повторение. Правила личной гигиены.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Беседа о последовательности и правилах пользования средствами личной гигиены.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14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69-70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4"/>
            <w:tcW w:w="1440" w:type="dxa"/>
            <w:textDirection w:val="lrTb"/>
            <w:noWrap w:val="false"/>
          </w:tcPr>
          <w:p>
            <w:pPr>
              <w:ind w:right="-172"/>
              <w:tabs>
                <w:tab w:val="left" w:pos="210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25.05.2021, 27.05.2021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5"/>
            <w:tcW w:w="2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Виды деятельности для организации своего свободного времени. Игры в помещении. Игры на свежем воздухе.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gridSpan w:val="3"/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  <w:tc>
          <w:tcPr>
            <w:tcW w:w="6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</w:rPr>
              <w:t xml:space="preserve">Дидактические игры и сюжетно-ролевые игры индивидуальные и групповые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</w:tbl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Итого :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</w:rPr>
        <w:t xml:space="preserve"> 70 часов</w:t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-540" w:firstLine="360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caps w:val="false"/>
        <w:smallCaps w:val="false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/>
        <w:caps w:val="false"/>
        <w:smallCap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rPr>
      <w:rFonts w:ascii="Calibri" w:hAnsi="Calibri" w:cs="Times New Roman" w:eastAsia="Calibri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rmal (Web)"/>
    <w:basedOn w:val="817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2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823">
    <w:name w:val="List Paragraph"/>
    <w:basedOn w:val="817"/>
    <w:qFormat/>
    <w:pPr>
      <w:contextualSpacing w:val="true"/>
      <w:ind w:left="720"/>
    </w:pPr>
  </w:style>
  <w:style w:type="table" w:styleId="824">
    <w:name w:val="Table Grid"/>
    <w:basedOn w:val="819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table" w:styleId="825" w:customStyle="1">
    <w:name w:val="Сетка таблицы1"/>
    <w:basedOn w:val="819"/>
    <w:next w:val="824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26">
    <w:name w:val="Emphasis"/>
    <w:basedOn w:val="818"/>
    <w:qFormat/>
    <w:uiPriority w:val="20"/>
    <w:rPr>
      <w:i/>
      <w:iCs/>
    </w:rPr>
  </w:style>
  <w:style w:type="paragraph" w:styleId="827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ar-SA"/>
    </w:rPr>
    <w:pPr>
      <w:spacing w:lineRule="auto" w:line="240" w:after="0"/>
    </w:pPr>
  </w:style>
  <w:style w:type="paragraph" w:styleId="828" w:customStyle="1">
    <w:name w:val="Содержимое таблицы"/>
    <w:basedOn w:val="817"/>
    <w:rPr>
      <w:lang w:eastAsia="ar-SA"/>
    </w:rPr>
    <w:pPr>
      <w:suppressLineNumbers/>
    </w:pPr>
  </w:style>
  <w:style w:type="table" w:styleId="829" w:customStyle="1">
    <w:name w:val="Сетка таблицы2"/>
    <w:basedOn w:val="819"/>
    <w:next w:val="8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30" w:customStyle="1">
    <w:name w:val="Сетка таблицы3"/>
    <w:basedOn w:val="819"/>
    <w:next w:val="8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Белкина</cp:lastModifiedBy>
  <cp:revision>5</cp:revision>
  <dcterms:modified xsi:type="dcterms:W3CDTF">2021-05-28T13:15:03Z</dcterms:modified>
</cp:coreProperties>
</file>