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Ind w:w="-22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5035"/>
      </w:tblGrid>
      <w:tr w:rsidR="000B37FA" w:rsidTr="000B37FA">
        <w:trPr>
          <w:trHeight w:val="1236"/>
        </w:trPr>
        <w:tc>
          <w:tcPr>
            <w:tcW w:w="5000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0B37FA" w:rsidRDefault="000B3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</w:t>
            </w:r>
          </w:p>
          <w:p w:rsidR="000B37FA" w:rsidRDefault="000B37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«Ярославская школа № 38.»</w:t>
            </w:r>
          </w:p>
          <w:p w:rsidR="000B37FA" w:rsidRDefault="000B37F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7FA" w:rsidTr="000B37FA">
        <w:trPr>
          <w:trHeight w:val="2118"/>
        </w:trPr>
        <w:tc>
          <w:tcPr>
            <w:tcW w:w="2405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0B37FA" w:rsidRDefault="000B37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Рассмотрено на ПМПк</w:t>
            </w:r>
          </w:p>
          <w:p w:rsidR="000B37FA" w:rsidRDefault="000B37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15.10.2020г</w:t>
            </w:r>
          </w:p>
          <w:p w:rsidR="000B37FA" w:rsidRDefault="000B37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0B37FA" w:rsidRDefault="000B37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Утверждено приказом</w:t>
            </w:r>
          </w:p>
          <w:p w:rsidR="000B37FA" w:rsidRDefault="000B37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01-10/         от 15.10.2020</w:t>
            </w:r>
          </w:p>
          <w:p w:rsidR="000B37FA" w:rsidRDefault="000B37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Директор школы   </w:t>
            </w:r>
            <w:r>
              <w:rPr>
                <w:rFonts w:ascii="Times New Roman" w:eastAsia="Times New Roman" w:hAnsi="Times New Roman" w:cs="Arial"/>
                <w:kern w:val="24"/>
                <w:sz w:val="24"/>
                <w:szCs w:val="24"/>
                <w:lang w:eastAsia="ru-RU"/>
              </w:rPr>
              <w:t>_____ Е.Г.Кислова</w:t>
            </w:r>
          </w:p>
          <w:p w:rsidR="000B37FA" w:rsidRDefault="000B37F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37FA" w:rsidTr="000B37FA">
        <w:trPr>
          <w:trHeight w:val="2118"/>
        </w:trPr>
        <w:tc>
          <w:tcPr>
            <w:tcW w:w="2405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0B37FA" w:rsidRDefault="000B37F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0B37FA" w:rsidRDefault="000B37F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37FA" w:rsidRDefault="000B37FA" w:rsidP="000B37FA">
      <w:pPr>
        <w:spacing w:after="0"/>
        <w:rPr>
          <w:rFonts w:ascii="Times New Roman" w:hAnsi="Times New Roman"/>
        </w:rPr>
      </w:pPr>
    </w:p>
    <w:p w:rsidR="000B37FA" w:rsidRDefault="000B37FA" w:rsidP="000B37FA">
      <w:pPr>
        <w:spacing w:after="0"/>
        <w:rPr>
          <w:rFonts w:ascii="Times New Roman" w:hAnsi="Times New Roman"/>
        </w:rPr>
      </w:pP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Спортивно-оздоровительная направленность</w:t>
      </w: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дополнительная общеобразовательная </w:t>
      </w: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общеразвивающая программа</w:t>
      </w: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0"/>
          <w:szCs w:val="40"/>
        </w:rPr>
        <w:t>«Подвижные игры»</w:t>
      </w: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16-17 лет</w:t>
      </w: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44"/>
          <w:szCs w:val="44"/>
        </w:rPr>
      </w:pP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37FA" w:rsidRDefault="000B37FA" w:rsidP="000B37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37FA" w:rsidRDefault="000B37FA" w:rsidP="000B37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0B37FA" w:rsidRDefault="000B37FA" w:rsidP="000B37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Любимов Николай Андреевич, </w:t>
      </w:r>
    </w:p>
    <w:p w:rsidR="000B37FA" w:rsidRDefault="000B37FA" w:rsidP="000B37F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0B37FA" w:rsidRDefault="000B37FA" w:rsidP="000B37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B37FA" w:rsidRDefault="000B37FA" w:rsidP="000B37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B37FA" w:rsidRDefault="000B37FA" w:rsidP="000B37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37FA" w:rsidRDefault="000B37FA" w:rsidP="000B37FA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B37FA" w:rsidRDefault="000B37FA" w:rsidP="000B37F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75AB" wp14:editId="7B13EB26">
                <wp:simplePos x="0" y="0"/>
                <wp:positionH relativeFrom="column">
                  <wp:posOffset>5721350</wp:posOffset>
                </wp:positionH>
                <wp:positionV relativeFrom="paragraph">
                  <wp:posOffset>346075</wp:posOffset>
                </wp:positionV>
                <wp:extent cx="513715" cy="400685"/>
                <wp:effectExtent l="0" t="0" r="1968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006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0.5pt;margin-top:27.25pt;width:40.4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" strokecolor="white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t>2020-2021 учебный год</w:t>
      </w:r>
    </w:p>
    <w:p w:rsidR="000B37FA" w:rsidRPr="000B37FA" w:rsidRDefault="000B37FA" w:rsidP="000B37FA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  <w:bookmarkStart w:id="0" w:name="_GoBack"/>
      <w:bookmarkEnd w:id="0"/>
    </w:p>
    <w:p w:rsidR="000B37FA" w:rsidRDefault="000B37FA" w:rsidP="000B37FA">
      <w:pPr>
        <w:spacing w:after="0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 xml:space="preserve">Рабочая программа составлено на основе следующих нормативных документов: </w:t>
      </w:r>
    </w:p>
    <w:p w:rsidR="000B37FA" w:rsidRDefault="000B37FA" w:rsidP="000B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Федеральный закон «Об образовании в Российской Федерации» N 273-ФЗ от 29.12.2012 года;</w:t>
      </w:r>
    </w:p>
    <w:p w:rsidR="000B37FA" w:rsidRDefault="000B37FA" w:rsidP="000B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Концепция развития дополнительного образования детей, утв. распоряжением Правительства РФ от 4.09.2014года № 1726-р; </w:t>
      </w:r>
    </w:p>
    <w:p w:rsidR="000B37FA" w:rsidRDefault="000B37FA" w:rsidP="000B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 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инфекции (COVID-19)";</w:t>
      </w:r>
    </w:p>
    <w:p w:rsidR="000B37FA" w:rsidRDefault="000B37FA" w:rsidP="000B3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B37FA" w:rsidRDefault="000B37FA" w:rsidP="000B37FA">
      <w:pPr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0B37FA" w:rsidRDefault="000B37FA" w:rsidP="000B3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Программа физического воспитания учащихся образовательной школы по подвижным играм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Актуальность </w:t>
      </w:r>
      <w:r>
        <w:rPr>
          <w:rFonts w:ascii="Times New Roman" w:hAnsi="Times New Roman"/>
          <w:sz w:val="24"/>
          <w:szCs w:val="24"/>
        </w:rPr>
        <w:t>данной программы заключается в том, что подвижные игры  характеризуется высокой двигательной активностью подростков, которая носит преимущественно динамический характер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Подвижные игры всегда требуют от играющих двигательных усилий, направленных на достижение условной цели, оговорённой в правилах. Особенность подвижных игр – их соревновательный, творческий, коллективный характер.</w:t>
      </w:r>
    </w:p>
    <w:p w:rsidR="000B37FA" w:rsidRDefault="000B37FA" w:rsidP="000B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: В данной </w:t>
      </w:r>
      <w:proofErr w:type="gramStart"/>
      <w:r>
        <w:rPr>
          <w:rFonts w:ascii="Times New Roman" w:hAnsi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рассматривается проблема развития скоростно-силовых качеств у подростков.</w:t>
      </w:r>
      <w:r>
        <w:rPr>
          <w:rFonts w:ascii="Times New Roman" w:hAnsi="Times New Roman"/>
          <w:color w:val="262626"/>
          <w:sz w:val="24"/>
          <w:szCs w:val="24"/>
        </w:rPr>
        <w:t xml:space="preserve"> Они вызывают </w:t>
      </w:r>
      <w:proofErr w:type="gramStart"/>
      <w:r>
        <w:rPr>
          <w:rFonts w:ascii="Times New Roman" w:hAnsi="Times New Roman"/>
          <w:color w:val="262626"/>
          <w:sz w:val="24"/>
          <w:szCs w:val="24"/>
        </w:rPr>
        <w:t>активную</w:t>
      </w:r>
      <w:proofErr w:type="gramEnd"/>
      <w:r>
        <w:rPr>
          <w:rFonts w:ascii="Times New Roman" w:hAnsi="Times New Roman"/>
          <w:color w:val="262626"/>
          <w:sz w:val="24"/>
          <w:szCs w:val="24"/>
        </w:rPr>
        <w:t xml:space="preserve"> работу мысли, способствуют расширению кругозора, уточнению представлений об окружающем мире.</w:t>
      </w:r>
    </w:p>
    <w:p w:rsidR="000B37FA" w:rsidRDefault="000B37FA" w:rsidP="000B37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Новизна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заключается в </w:t>
      </w:r>
      <w:r>
        <w:rPr>
          <w:rFonts w:ascii="Times New Roman" w:hAnsi="Times New Roman"/>
          <w:sz w:val="24"/>
          <w:szCs w:val="24"/>
        </w:rPr>
        <w:t xml:space="preserve">развитие скоростно-силовых качеств у обучающихся 9 класса на </w:t>
      </w:r>
      <w:proofErr w:type="gramStart"/>
      <w:r>
        <w:rPr>
          <w:rFonts w:ascii="Times New Roman" w:hAnsi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подвижным  играм в  школе.</w:t>
      </w:r>
    </w:p>
    <w:p w:rsidR="000B37FA" w:rsidRDefault="000B37FA" w:rsidP="000B37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данной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/>
          <w:color w:val="262626"/>
          <w:sz w:val="24"/>
          <w:szCs w:val="24"/>
        </w:rPr>
        <w:t xml:space="preserve">формирование, сохранение и укрепление здоровья школьников, в основу, которой положены культурологический и личностно-ориентированный подходы.  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/>
          <w:sz w:val="24"/>
          <w:szCs w:val="24"/>
        </w:rPr>
        <w:t>: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 xml:space="preserve"> содействовать гармоничному развитию личности;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содействовать воспитанию нравственных и волевых качеств у учащихся;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пропаганда здорового образа жизни;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обучение двигательным навыкам и умениям;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b/>
          <w:i/>
          <w:color w:val="262626"/>
          <w:sz w:val="24"/>
          <w:szCs w:val="24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</w:rPr>
        <w:t>: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262626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>
        <w:rPr>
          <w:rFonts w:ascii="Times New Roman" w:eastAsia="Times New Roman" w:hAnsi="Times New Roman"/>
          <w:color w:val="262626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/>
          <w:color w:val="262626"/>
          <w:sz w:val="24"/>
          <w:szCs w:val="24"/>
        </w:rPr>
        <w:t xml:space="preserve"> веществ, их пагубном влиянии на здоровье; </w:t>
      </w:r>
      <w:proofErr w:type="gramEnd"/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color w:val="262626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</w:rPr>
        <w:t>1</w:t>
      </w:r>
      <w:r>
        <w:rPr>
          <w:rFonts w:ascii="Times New Roman" w:eastAsia="Times New Roman" w:hAnsi="Times New Roman"/>
          <w:color w:val="262626"/>
          <w:sz w:val="24"/>
          <w:szCs w:val="24"/>
        </w:rPr>
        <w:t>) Пропаганда здорового образа жизни;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</w:rPr>
        <w:t>2</w:t>
      </w:r>
      <w:r>
        <w:rPr>
          <w:rFonts w:ascii="Times New Roman" w:eastAsia="Times New Roman" w:hAnsi="Times New Roman"/>
          <w:color w:val="262626"/>
          <w:sz w:val="24"/>
          <w:szCs w:val="24"/>
        </w:rPr>
        <w:t>) Формирование осознанного отношения к своему физическому и психическому здоровью;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</w:rPr>
        <w:t>3</w:t>
      </w:r>
      <w:r>
        <w:rPr>
          <w:rFonts w:ascii="Times New Roman" w:eastAsia="Times New Roman" w:hAnsi="Times New Roman"/>
          <w:color w:val="262626"/>
          <w:sz w:val="24"/>
          <w:szCs w:val="24"/>
        </w:rPr>
        <w:t>) Отработка навыков, направленных на развитие и совершенствование различных физических качеств:</w:t>
      </w:r>
      <w:r>
        <w:rPr>
          <w:rFonts w:ascii="Times New Roman" w:eastAsia="Times New Roman" w:hAnsi="Times New Roman"/>
          <w:color w:val="262626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62626"/>
          <w:sz w:val="24"/>
          <w:szCs w:val="24"/>
        </w:rPr>
        <w:t>а</w:t>
      </w:r>
      <w:r>
        <w:rPr>
          <w:rFonts w:ascii="Times New Roman" w:eastAsia="Times New Roman" w:hAnsi="Times New Roman"/>
          <w:color w:val="262626"/>
          <w:sz w:val="24"/>
          <w:szCs w:val="24"/>
        </w:rPr>
        <w:t>) повышение уровня выносливости (беговые упражнения),</w:t>
      </w:r>
      <w:r>
        <w:rPr>
          <w:rFonts w:ascii="Times New Roman" w:eastAsia="Times New Roman" w:hAnsi="Times New Roman"/>
          <w:color w:val="262626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62626"/>
          <w:sz w:val="24"/>
          <w:szCs w:val="24"/>
        </w:rPr>
        <w:t>б)</w:t>
      </w:r>
      <w:r>
        <w:rPr>
          <w:rFonts w:ascii="Times New Roman" w:eastAsia="Times New Roman" w:hAnsi="Times New Roman"/>
          <w:color w:val="262626"/>
          <w:sz w:val="24"/>
          <w:szCs w:val="24"/>
        </w:rPr>
        <w:t xml:space="preserve"> укрепление основной группы мышц, увеличивая подвижность в суставах, улучшая координацию движений.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</w:rPr>
        <w:t xml:space="preserve">Обучение: 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color w:val="262626"/>
          <w:sz w:val="24"/>
          <w:szCs w:val="24"/>
        </w:rPr>
        <w:t>1) осознанному выбору  модели  поведения, позволяющей сохранять и укреплять здоровье;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color w:val="262626"/>
          <w:sz w:val="24"/>
          <w:szCs w:val="24"/>
        </w:rPr>
        <w:t>2) правилам личной гигиены, готовности самостоятельно поддерживать своё здоровье;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color w:val="262626"/>
          <w:sz w:val="24"/>
          <w:szCs w:val="24"/>
        </w:rPr>
        <w:t>3) элементарным навыкам эмоциональной разгрузки (релаксации);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color w:val="262626"/>
          <w:sz w:val="24"/>
          <w:szCs w:val="24"/>
        </w:rPr>
        <w:t>4) упражнениям сохранения зрения.</w:t>
      </w:r>
    </w:p>
    <w:p w:rsidR="000B37FA" w:rsidRDefault="000B37FA" w:rsidP="000B37FA">
      <w:pPr>
        <w:spacing w:after="0"/>
        <w:rPr>
          <w:rFonts w:ascii="Times New Roman" w:hAnsi="Times New Roman"/>
          <w:color w:val="262626"/>
          <w:sz w:val="24"/>
          <w:szCs w:val="24"/>
        </w:rPr>
      </w:pPr>
    </w:p>
    <w:p w:rsidR="000B37FA" w:rsidRDefault="000B37FA" w:rsidP="000B37FA">
      <w:pPr>
        <w:spacing w:after="0"/>
        <w:ind w:right="300"/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Предметными результатами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 освоения учащимися содержания программы по курсу являются следующие умения:</w:t>
      </w:r>
    </w:p>
    <w:p w:rsidR="000B37FA" w:rsidRDefault="000B37FA" w:rsidP="000B37FA">
      <w:pPr>
        <w:spacing w:after="0"/>
        <w:ind w:right="300"/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lang w:eastAsia="ru-RU"/>
        </w:rPr>
        <w:t xml:space="preserve">1)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0B37FA" w:rsidRDefault="000B37FA" w:rsidP="000B37FA">
      <w:pPr>
        <w:spacing w:after="0"/>
        <w:ind w:right="300"/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)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B37FA" w:rsidRDefault="000B37FA" w:rsidP="000B37FA">
      <w:pPr>
        <w:spacing w:after="0"/>
        <w:ind w:right="300"/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) организовывать и проводить со сверстниками подвижные игры и элементы соревнований, осуществлять их объективное судейство;</w:t>
      </w:r>
    </w:p>
    <w:p w:rsidR="000B37FA" w:rsidRDefault="000B37FA" w:rsidP="000B37FA">
      <w:pPr>
        <w:spacing w:after="0"/>
        <w:ind w:right="300"/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262626"/>
          <w:sz w:val="24"/>
          <w:szCs w:val="24"/>
          <w:shd w:val="clear" w:color="auto" w:fill="FFFFFF"/>
          <w:lang w:eastAsia="ru-RU"/>
        </w:rPr>
        <w:t xml:space="preserve">4)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0B37FA" w:rsidRDefault="000B37FA" w:rsidP="000B37FA">
      <w:pPr>
        <w:rPr>
          <w:rFonts w:ascii="Times New Roman" w:hAnsi="Times New Roman"/>
          <w:color w:val="262626"/>
          <w:sz w:val="24"/>
          <w:szCs w:val="24"/>
        </w:rPr>
      </w:pPr>
    </w:p>
    <w:p w:rsidR="000B37FA" w:rsidRDefault="000B37FA" w:rsidP="000B3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 </w:t>
      </w:r>
      <w:proofErr w:type="spellStart"/>
      <w:r>
        <w:rPr>
          <w:rFonts w:ascii="Times New Roman" w:hAnsi="Times New Roman"/>
          <w:b/>
          <w:sz w:val="24"/>
          <w:szCs w:val="24"/>
        </w:rPr>
        <w:t>обучающхся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9 класс, 16-17 лет</w:t>
      </w:r>
    </w:p>
    <w:p w:rsidR="000B37FA" w:rsidRDefault="000B37FA" w:rsidP="000B3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- групповая.</w:t>
      </w:r>
    </w:p>
    <w:p w:rsidR="000B37FA" w:rsidRDefault="000B37FA" w:rsidP="000B3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– 1 час в неделю.</w:t>
      </w:r>
    </w:p>
    <w:p w:rsidR="000B37FA" w:rsidRDefault="000B37FA" w:rsidP="000B37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>
        <w:rPr>
          <w:rFonts w:ascii="Times New Roman" w:hAnsi="Times New Roman"/>
          <w:sz w:val="24"/>
          <w:szCs w:val="24"/>
        </w:rPr>
        <w:t xml:space="preserve"> – групповой, </w:t>
      </w:r>
      <w:proofErr w:type="gramStart"/>
      <w:r>
        <w:rPr>
          <w:rFonts w:ascii="Times New Roman" w:hAnsi="Times New Roman"/>
          <w:sz w:val="24"/>
          <w:szCs w:val="24"/>
        </w:rPr>
        <w:t>соревновательный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B37FA" w:rsidRDefault="000B37FA" w:rsidP="000B37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262626"/>
          <w:sz w:val="24"/>
          <w:szCs w:val="24"/>
        </w:rPr>
        <w:t>1. Отработка навыков, направленных на развитие и совершенствование различных физических качеств:</w:t>
      </w:r>
    </w:p>
    <w:p w:rsidR="000B37FA" w:rsidRDefault="000B37FA" w:rsidP="000B37FA">
      <w:pPr>
        <w:suppressAutoHyphens/>
        <w:spacing w:after="0"/>
        <w:rPr>
          <w:rFonts w:ascii="Times New Roman" w:eastAsia="Times New Roman" w:hAnsi="Times New Roman"/>
          <w:color w:val="26262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ar-SA"/>
        </w:rPr>
        <w:t>а) повышение уровня выносливости (беговые упражнения),</w:t>
      </w:r>
      <w:r>
        <w:rPr>
          <w:rFonts w:ascii="Times New Roman" w:eastAsia="Times New Roman" w:hAnsi="Times New Roman"/>
          <w:color w:val="262626"/>
          <w:sz w:val="24"/>
          <w:szCs w:val="24"/>
          <w:lang w:eastAsia="ar-SA"/>
        </w:rPr>
        <w:br/>
        <w:t xml:space="preserve"> б) укрепление основной группы мышц, увеличивая подвижность в суставах, улучшая координацию движений .</w:t>
      </w:r>
    </w:p>
    <w:p w:rsidR="000B37FA" w:rsidRDefault="000B37FA" w:rsidP="000B37FA">
      <w:pPr>
        <w:suppressAutoHyphens/>
        <w:spacing w:after="0"/>
        <w:rPr>
          <w:rFonts w:ascii="Times New Roman" w:hAnsi="Times New Roman"/>
          <w:color w:val="262626"/>
          <w:sz w:val="24"/>
          <w:szCs w:val="24"/>
          <w:lang w:eastAsia="ar-SA"/>
        </w:rPr>
      </w:pPr>
      <w:r>
        <w:rPr>
          <w:rFonts w:ascii="Times New Roman" w:hAnsi="Times New Roman"/>
          <w:color w:val="262626"/>
          <w:sz w:val="24"/>
          <w:szCs w:val="24"/>
          <w:lang w:eastAsia="ar-SA"/>
        </w:rPr>
        <w:t>2. Пропаганда здорового образа жизни;</w:t>
      </w:r>
    </w:p>
    <w:p w:rsidR="000B37FA" w:rsidRDefault="000B37FA" w:rsidP="000B37FA">
      <w:pPr>
        <w:suppressAutoHyphens/>
        <w:spacing w:after="0"/>
        <w:rPr>
          <w:rFonts w:ascii="Times New Roman" w:hAnsi="Times New Roman"/>
          <w:color w:val="262626"/>
          <w:sz w:val="24"/>
          <w:szCs w:val="24"/>
          <w:lang w:eastAsia="ar-SA"/>
        </w:rPr>
      </w:pPr>
      <w:r>
        <w:rPr>
          <w:rFonts w:ascii="Times New Roman" w:hAnsi="Times New Roman"/>
          <w:color w:val="262626"/>
          <w:sz w:val="24"/>
          <w:szCs w:val="24"/>
          <w:lang w:eastAsia="ar-SA"/>
        </w:rPr>
        <w:t>3.Формирование осознанного отношения к своему физическому и психическому здоровью</w:t>
      </w: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</w:p>
    <w:p w:rsidR="000B37FA" w:rsidRDefault="000B37FA" w:rsidP="000B3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37FA" w:rsidRDefault="000B37FA" w:rsidP="000B37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 реализации дополнительной образовательной программы:</w:t>
      </w:r>
    </w:p>
    <w:p w:rsidR="000B37FA" w:rsidRDefault="000B37FA" w:rsidP="000B37F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сдача нормативов;</w:t>
      </w:r>
    </w:p>
    <w:p w:rsidR="000B37FA" w:rsidRDefault="000B37FA" w:rsidP="000B37F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результативность товарищеских игр и соревнований.</w:t>
      </w:r>
    </w:p>
    <w:p w:rsidR="000B37FA" w:rsidRDefault="000B37FA" w:rsidP="000B37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Методическое  обеспечение</w:t>
      </w: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935"/>
      </w:tblGrid>
      <w:tr w:rsidR="000B37FA" w:rsidTr="000B37FA">
        <w:trPr>
          <w:trHeight w:val="34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0B37FA" w:rsidTr="000B37FA">
        <w:trPr>
          <w:trHeight w:val="3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B37FA" w:rsidTr="000B37FA">
        <w:trPr>
          <w:trHeight w:val="3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0B37FA" w:rsidTr="000B37FA">
        <w:trPr>
          <w:trHeight w:val="39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FA" w:rsidRDefault="000B37F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</w:tbl>
    <w:p w:rsidR="000B37FA" w:rsidRDefault="000B37FA" w:rsidP="000B37F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37FA" w:rsidRDefault="000B37FA" w:rsidP="000B37F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«Подвижные игры» является формирование следующих умений:</w:t>
      </w:r>
    </w:p>
    <w:p w:rsidR="000B37FA" w:rsidRDefault="000B37FA" w:rsidP="000B37FA">
      <w:pPr>
        <w:numPr>
          <w:ilvl w:val="0"/>
          <w:numId w:val="1"/>
        </w:numPr>
        <w:spacing w:after="0"/>
        <w:ind w:left="284" w:firstLine="76"/>
        <w:contextualSpacing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активно включаться в общение и взаимодействие со сверстниками на </w:t>
      </w:r>
      <w:proofErr w:type="gramStart"/>
      <w:r>
        <w:rPr>
          <w:rFonts w:ascii="Times New Roman" w:eastAsia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принципах</w:t>
      </w:r>
      <w:proofErr w:type="gramEnd"/>
      <w:r>
        <w:rPr>
          <w:rFonts w:ascii="Times New Roman" w:eastAsia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уважения и доброжелательности, взаимопомощи и сопереживания;</w:t>
      </w:r>
    </w:p>
    <w:p w:rsidR="000B37FA" w:rsidRDefault="000B37FA" w:rsidP="000B37FA">
      <w:pPr>
        <w:numPr>
          <w:ilvl w:val="0"/>
          <w:numId w:val="2"/>
        </w:numPr>
        <w:spacing w:after="0"/>
        <w:ind w:left="284" w:right="300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B37FA" w:rsidRDefault="000B37FA" w:rsidP="000B37FA">
      <w:pPr>
        <w:numPr>
          <w:ilvl w:val="0"/>
          <w:numId w:val="2"/>
        </w:numPr>
        <w:spacing w:after="0"/>
        <w:ind w:left="284" w:right="300" w:firstLine="142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0B37FA" w:rsidRDefault="000B37FA" w:rsidP="000B37FA">
      <w:pPr>
        <w:numPr>
          <w:ilvl w:val="0"/>
          <w:numId w:val="2"/>
        </w:numPr>
        <w:spacing w:after="0"/>
        <w:ind w:left="284" w:right="300" w:firstLine="142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B7786A" w:rsidRDefault="00B7786A"/>
    <w:sectPr w:rsidR="00B7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EE"/>
    <w:rsid w:val="000B37FA"/>
    <w:rsid w:val="00B7786A"/>
    <w:rsid w:val="00D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рду</dc:creator>
  <cp:keywords/>
  <dc:description/>
  <cp:lastModifiedBy>рду</cp:lastModifiedBy>
  <cp:revision>2</cp:revision>
  <dcterms:created xsi:type="dcterms:W3CDTF">2021-05-19T09:51:00Z</dcterms:created>
  <dcterms:modified xsi:type="dcterms:W3CDTF">2021-05-19T09:53:00Z</dcterms:modified>
</cp:coreProperties>
</file>